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DA5C6" w14:textId="50F7A996" w:rsidR="00246592" w:rsidRPr="00246592" w:rsidRDefault="00246592" w:rsidP="00246592">
      <w:pPr>
        <w:pStyle w:val="Heading1"/>
        <w:spacing w:before="0"/>
        <w:jc w:val="right"/>
        <w:rPr>
          <w:rFonts w:ascii="Times New Roman" w:hAnsi="Times New Roman" w:cs="Times New Roman"/>
          <w:color w:val="auto"/>
          <w:sz w:val="24"/>
          <w:szCs w:val="24"/>
          <w:lang w:val="lv-LV"/>
        </w:rPr>
      </w:pPr>
      <w:r w:rsidRPr="00246592">
        <w:rPr>
          <w:rFonts w:ascii="Times New Roman" w:hAnsi="Times New Roman" w:cs="Times New Roman"/>
          <w:color w:val="auto"/>
          <w:sz w:val="24"/>
          <w:szCs w:val="24"/>
          <w:lang w:val="lv-LV"/>
        </w:rPr>
        <w:t>1. pielikums</w:t>
      </w:r>
    </w:p>
    <w:p w14:paraId="7806C69B" w14:textId="77777777" w:rsidR="00246592" w:rsidRDefault="00246592" w:rsidP="00246592">
      <w:pPr>
        <w:pStyle w:val="Heading1"/>
        <w:spacing w:before="0"/>
        <w:jc w:val="center"/>
        <w:rPr>
          <w:rFonts w:ascii="Times New Roman" w:hAnsi="Times New Roman" w:cs="Times New Roman"/>
          <w:sz w:val="28"/>
          <w:szCs w:val="28"/>
          <w:lang w:val="lv-LV"/>
        </w:rPr>
      </w:pPr>
    </w:p>
    <w:p w14:paraId="4269FF6C" w14:textId="76FD8C92" w:rsidR="00B85EB4" w:rsidRPr="00394E91" w:rsidRDefault="00B85EB4" w:rsidP="00246592">
      <w:pPr>
        <w:pStyle w:val="Heading1"/>
        <w:spacing w:before="0"/>
        <w:jc w:val="center"/>
        <w:rPr>
          <w:rFonts w:ascii="Times New Roman" w:hAnsi="Times New Roman" w:cs="Times New Roman"/>
          <w:sz w:val="28"/>
          <w:szCs w:val="28"/>
          <w:lang w:val="lv-LV"/>
        </w:rPr>
      </w:pPr>
      <w:r w:rsidRPr="00394E91">
        <w:rPr>
          <w:rFonts w:ascii="Times New Roman" w:hAnsi="Times New Roman" w:cs="Times New Roman"/>
          <w:sz w:val="28"/>
          <w:szCs w:val="28"/>
          <w:lang w:val="lv-LV"/>
        </w:rPr>
        <w:t>Elektronisko Dokumentu Parakstīšanas Sistēmas un Rīgas Ostas Informācijas Sistēmas uzturēšana</w:t>
      </w:r>
    </w:p>
    <w:p w14:paraId="4924B348" w14:textId="77777777" w:rsidR="00246592" w:rsidRDefault="00246592" w:rsidP="00B85EB4">
      <w:pPr>
        <w:rPr>
          <w:rFonts w:ascii="Times New Roman" w:hAnsi="Times New Roman" w:cs="Times New Roman"/>
          <w:b/>
          <w:bCs/>
          <w:lang w:val="lv-LV"/>
        </w:rPr>
      </w:pPr>
    </w:p>
    <w:p w14:paraId="6A997024" w14:textId="6BCD96F2" w:rsidR="00B85EB4" w:rsidRPr="00D1542E" w:rsidRDefault="00B85EB4" w:rsidP="00B85EB4">
      <w:pPr>
        <w:rPr>
          <w:rFonts w:ascii="Times New Roman" w:hAnsi="Times New Roman" w:cs="Times New Roman"/>
          <w:lang w:val="lv-LV"/>
        </w:rPr>
      </w:pPr>
      <w:r w:rsidRPr="00D1542E">
        <w:rPr>
          <w:rFonts w:ascii="Times New Roman" w:hAnsi="Times New Roman" w:cs="Times New Roman"/>
          <w:b/>
          <w:bCs/>
          <w:lang w:val="lv-LV"/>
        </w:rPr>
        <w:t>EDPS</w:t>
      </w:r>
      <w:r w:rsidRPr="00D1542E">
        <w:rPr>
          <w:rFonts w:ascii="Times New Roman" w:hAnsi="Times New Roman" w:cs="Times New Roman"/>
          <w:lang w:val="lv-LV"/>
        </w:rPr>
        <w:t xml:space="preserve"> (Elektronisko dokumentu parakstīšanas sistēma)</w:t>
      </w:r>
    </w:p>
    <w:p w14:paraId="1B7012E3" w14:textId="77777777" w:rsidR="00B85EB4" w:rsidRPr="00D1542E" w:rsidRDefault="00B85EB4" w:rsidP="00394E91">
      <w:pPr>
        <w:jc w:val="both"/>
        <w:rPr>
          <w:rFonts w:ascii="Times New Roman" w:hAnsi="Times New Roman" w:cs="Times New Roman"/>
          <w:lang w:val="lv-LV"/>
        </w:rPr>
      </w:pPr>
      <w:r w:rsidRPr="00D1542E">
        <w:rPr>
          <w:rFonts w:ascii="Times New Roman" w:hAnsi="Times New Roman" w:cs="Times New Roman"/>
          <w:lang w:val="lv-LV"/>
        </w:rPr>
        <w:t>Sistēma nodrošina integrāciju ar Rīgas brīvostas grāmatvedības sistēmu Horizon un sniedz iespēju izmantojot darbplūsmas sagatavot, apstiprināt, elektroniski parakstīt un nosūtīt elektroniskos rēķinus to saņēmējiem. Dokumentu parakstīšana tiek nodrošināta izmantojot DS PDF Signer tehnisko risinājumu (</w:t>
      </w:r>
      <w:hyperlink r:id="rId5" w:history="1">
        <w:r w:rsidRPr="00D1542E">
          <w:rPr>
            <w:rStyle w:val="Hyperlink"/>
            <w:rFonts w:ascii="Times New Roman" w:hAnsi="Times New Roman" w:cs="Times New Roman"/>
            <w:lang w:val="lv-LV"/>
          </w:rPr>
          <w:t>http://www.dsistemas.lv/risinajumi/ds-pdf-signer/</w:t>
        </w:r>
      </w:hyperlink>
      <w:r w:rsidRPr="00D1542E">
        <w:rPr>
          <w:rFonts w:ascii="Times New Roman" w:hAnsi="Times New Roman" w:cs="Times New Roman"/>
          <w:lang w:val="lv-LV"/>
        </w:rPr>
        <w:t>). Elektronisko rēķinu izsūtīšanai tiek izmantota atsevišķa tīmekļa aplikācija, kas kontrolē rēķinu atvēršanas faktu saņemtajos rēķinu e-pastos.</w:t>
      </w:r>
    </w:p>
    <w:p w14:paraId="359140F8" w14:textId="77777777" w:rsidR="00B85EB4" w:rsidRPr="00D1542E" w:rsidRDefault="00B85EB4" w:rsidP="00B85EB4">
      <w:pPr>
        <w:rPr>
          <w:rFonts w:ascii="Times New Roman" w:hAnsi="Times New Roman" w:cs="Times New Roman"/>
          <w:lang w:val="lv-LV"/>
        </w:rPr>
      </w:pPr>
      <w:r w:rsidRPr="00D1542E">
        <w:rPr>
          <w:rFonts w:ascii="Times New Roman" w:hAnsi="Times New Roman" w:cs="Times New Roman"/>
          <w:lang w:val="lv-LV"/>
        </w:rPr>
        <w:t>Thenoloģiskais ietvars: JAVA 1.8, PostgreSQL 9, Java Tomcat 7</w:t>
      </w:r>
    </w:p>
    <w:p w14:paraId="20762DE8" w14:textId="77777777" w:rsidR="00B85EB4" w:rsidRPr="00D1542E" w:rsidRDefault="00B85EB4" w:rsidP="00B85EB4">
      <w:pPr>
        <w:rPr>
          <w:rFonts w:ascii="Times New Roman" w:hAnsi="Times New Roman" w:cs="Times New Roman"/>
          <w:lang w:val="lv-LV"/>
        </w:rPr>
      </w:pPr>
    </w:p>
    <w:p w14:paraId="70CBDF84" w14:textId="77777777" w:rsidR="00B85EB4" w:rsidRPr="00D1542E" w:rsidRDefault="00B85EB4" w:rsidP="00B85EB4">
      <w:pPr>
        <w:rPr>
          <w:rFonts w:ascii="Times New Roman" w:hAnsi="Times New Roman" w:cs="Times New Roman"/>
          <w:lang w:val="lv-LV"/>
        </w:rPr>
      </w:pPr>
      <w:r w:rsidRPr="00D1542E">
        <w:rPr>
          <w:rFonts w:ascii="Times New Roman" w:hAnsi="Times New Roman" w:cs="Times New Roman"/>
          <w:b/>
          <w:bCs/>
          <w:lang w:val="lv-LV"/>
        </w:rPr>
        <w:t>ROIS</w:t>
      </w:r>
      <w:r w:rsidRPr="00D1542E">
        <w:rPr>
          <w:rFonts w:ascii="Times New Roman" w:hAnsi="Times New Roman" w:cs="Times New Roman"/>
          <w:lang w:val="lv-LV"/>
        </w:rPr>
        <w:t xml:space="preserve"> (Rīgas Ostas Informācijas sistēma)</w:t>
      </w:r>
    </w:p>
    <w:p w14:paraId="584ABAAC" w14:textId="77777777" w:rsidR="00B85EB4" w:rsidRPr="00D1542E" w:rsidRDefault="00B85EB4" w:rsidP="00394E91">
      <w:pPr>
        <w:jc w:val="both"/>
        <w:rPr>
          <w:rFonts w:ascii="Times New Roman" w:hAnsi="Times New Roman" w:cs="Times New Roman"/>
          <w:lang w:val="lv-LV"/>
        </w:rPr>
      </w:pPr>
      <w:r w:rsidRPr="00D1542E">
        <w:rPr>
          <w:rFonts w:ascii="Times New Roman" w:hAnsi="Times New Roman" w:cs="Times New Roman"/>
          <w:lang w:val="lv-LV"/>
        </w:rPr>
        <w:t>Rīgas ostas informācijas sistēmas (ROIS) mērķis ir nodrošināt vienotu tehnisko platformu, kas nodrošina viena loga principa izmantošanu attiecībā uz RBP darbinieku pieeju RBP informācijas sistēmas moduļiem.</w:t>
      </w:r>
    </w:p>
    <w:p w14:paraId="45E82BBB" w14:textId="77777777" w:rsidR="00B85EB4" w:rsidRPr="00D1542E" w:rsidRDefault="00B85EB4" w:rsidP="00B85EB4">
      <w:pPr>
        <w:rPr>
          <w:rFonts w:ascii="Times New Roman" w:hAnsi="Times New Roman" w:cs="Times New Roman"/>
          <w:lang w:val="lv-LV"/>
        </w:rPr>
      </w:pPr>
      <w:r w:rsidRPr="00D1542E">
        <w:rPr>
          <w:rFonts w:ascii="Times New Roman" w:hAnsi="Times New Roman" w:cs="Times New Roman"/>
          <w:lang w:val="lv-LV"/>
        </w:rPr>
        <w:t>Rīgas ostas informācijas sistēma sevī iekļauj sekojošus sistēmas moduļus:</w:t>
      </w:r>
    </w:p>
    <w:p w14:paraId="76E27734" w14:textId="77777777" w:rsidR="00B85EB4" w:rsidRPr="00D1542E" w:rsidRDefault="00B85EB4" w:rsidP="00394E91">
      <w:pPr>
        <w:pStyle w:val="ListParagraph"/>
        <w:numPr>
          <w:ilvl w:val="0"/>
          <w:numId w:val="1"/>
        </w:numPr>
        <w:spacing w:line="256" w:lineRule="auto"/>
        <w:jc w:val="both"/>
        <w:rPr>
          <w:rFonts w:ascii="Times New Roman" w:hAnsi="Times New Roman" w:cs="Times New Roman"/>
          <w:lang w:val="lv-LV"/>
        </w:rPr>
      </w:pPr>
      <w:r w:rsidRPr="00D1542E">
        <w:rPr>
          <w:rFonts w:ascii="Times New Roman" w:hAnsi="Times New Roman" w:cs="Times New Roman"/>
          <w:lang w:val="lv-LV"/>
        </w:rPr>
        <w:t>Ģeotelpiskā informācijas sistēma (ĢIS) ir sistēmas modulis, kas nodrošina ģeotelpiskās informācijas ielādi, apstrādi, glabāšanu un dažādu karšu veidošanu, to attēlošanu.</w:t>
      </w:r>
    </w:p>
    <w:p w14:paraId="6903F0A9" w14:textId="77777777" w:rsidR="00B85EB4" w:rsidRPr="00D1542E" w:rsidRDefault="00B85EB4" w:rsidP="00B85EB4">
      <w:pPr>
        <w:pStyle w:val="ListParagraph"/>
        <w:numPr>
          <w:ilvl w:val="0"/>
          <w:numId w:val="1"/>
        </w:numPr>
        <w:spacing w:line="256" w:lineRule="auto"/>
        <w:rPr>
          <w:rFonts w:ascii="Times New Roman" w:hAnsi="Times New Roman" w:cs="Times New Roman"/>
          <w:lang w:val="lv-LV"/>
        </w:rPr>
      </w:pPr>
      <w:r w:rsidRPr="00D1542E">
        <w:rPr>
          <w:rFonts w:ascii="Times New Roman" w:hAnsi="Times New Roman" w:cs="Times New Roman"/>
          <w:lang w:val="lv-LV"/>
        </w:rPr>
        <w:t>Kuģošanas kustības modelēšana ir modulis, kas, balstoties uz ģeotelpiskajiem datiem, kuri tiek uzkrāti ĢIS, nodrošina iespēju veikt modelēšanu un modeļu saglabāšanu vēlākai izmantošanai.</w:t>
      </w:r>
    </w:p>
    <w:p w14:paraId="57347D74" w14:textId="77777777" w:rsidR="00B85EB4" w:rsidRPr="00D1542E" w:rsidRDefault="00B85EB4" w:rsidP="00B85EB4">
      <w:pPr>
        <w:pStyle w:val="ListParagraph"/>
        <w:numPr>
          <w:ilvl w:val="0"/>
          <w:numId w:val="1"/>
        </w:numPr>
        <w:spacing w:line="256" w:lineRule="auto"/>
        <w:rPr>
          <w:rFonts w:ascii="Times New Roman" w:hAnsi="Times New Roman" w:cs="Times New Roman"/>
          <w:lang w:val="lv-LV"/>
        </w:rPr>
      </w:pPr>
      <w:r w:rsidRPr="00D1542E">
        <w:rPr>
          <w:rFonts w:ascii="Times New Roman" w:hAnsi="Times New Roman" w:cs="Times New Roman"/>
          <w:lang w:val="lv-LV"/>
        </w:rPr>
        <w:t>Termināļu drošības pārbaudes ir modulis, kas nodrošina iespēju elektroniski veidot drošības pārbaužu aktus, tos saglabāt, plānot pārbaužu veikšanu, ka arī sniegt informāciju termināliem par pārbaužu veikšanu.</w:t>
      </w:r>
      <w:r w:rsidRPr="00D1542E">
        <w:rPr>
          <w:rFonts w:ascii="Times New Roman" w:hAnsi="Times New Roman" w:cs="Times New Roman"/>
          <w:lang w:val="lv-LV"/>
        </w:rPr>
        <w:t> </w:t>
      </w:r>
    </w:p>
    <w:p w14:paraId="13BDA0DD" w14:textId="77777777" w:rsidR="00B85EB4" w:rsidRPr="00D1542E" w:rsidRDefault="00B85EB4" w:rsidP="00B85EB4">
      <w:pPr>
        <w:rPr>
          <w:rFonts w:ascii="Times New Roman" w:hAnsi="Times New Roman" w:cs="Times New Roman"/>
          <w:lang w:val="lv-LV"/>
        </w:rPr>
      </w:pPr>
      <w:r w:rsidRPr="00D1542E">
        <w:rPr>
          <w:rFonts w:ascii="Times New Roman" w:hAnsi="Times New Roman" w:cs="Times New Roman"/>
          <w:lang w:val="lv-LV"/>
        </w:rPr>
        <w:t>Tehnoloģiskais ietvars: JAVA 1.8, Va</w:t>
      </w:r>
      <w:r>
        <w:rPr>
          <w:rFonts w:ascii="Times New Roman" w:hAnsi="Times New Roman" w:cs="Times New Roman"/>
          <w:lang w:val="lv-LV"/>
        </w:rPr>
        <w:t>a</w:t>
      </w:r>
      <w:r w:rsidRPr="00D1542E">
        <w:rPr>
          <w:rFonts w:ascii="Times New Roman" w:hAnsi="Times New Roman" w:cs="Times New Roman"/>
          <w:lang w:val="lv-LV"/>
        </w:rPr>
        <w:t xml:space="preserve">din ietvars, MSSQL,  Java Tomcat 8, GeoServer, </w:t>
      </w:r>
    </w:p>
    <w:p w14:paraId="6CD0E9F7" w14:textId="77777777" w:rsidR="00B85EB4" w:rsidRPr="00D1542E" w:rsidRDefault="00B85EB4" w:rsidP="00B85EB4">
      <w:pPr>
        <w:rPr>
          <w:rFonts w:ascii="Times New Roman" w:hAnsi="Times New Roman" w:cs="Times New Roman"/>
          <w:lang w:val="lv-LV"/>
        </w:rPr>
      </w:pPr>
      <w:r w:rsidRPr="00D1542E">
        <w:rPr>
          <w:rFonts w:ascii="Times New Roman" w:hAnsi="Times New Roman" w:cs="Times New Roman"/>
          <w:lang w:val="lv-LV"/>
        </w:rPr>
        <w:br w:type="page"/>
      </w:r>
    </w:p>
    <w:p w14:paraId="25ACA4F7" w14:textId="77777777" w:rsidR="00B85EB4" w:rsidRPr="00394E91" w:rsidRDefault="00B85EB4" w:rsidP="00B85EB4">
      <w:pPr>
        <w:pStyle w:val="Heading2"/>
        <w:overflowPunct w:val="0"/>
        <w:autoSpaceDE w:val="0"/>
        <w:autoSpaceDN w:val="0"/>
        <w:adjustRightInd w:val="0"/>
        <w:spacing w:before="0"/>
        <w:jc w:val="center"/>
        <w:textAlignment w:val="baseline"/>
        <w:rPr>
          <w:rFonts w:ascii="Times New Roman" w:hAnsi="Times New Roman" w:cs="Times New Roman"/>
          <w:iCs/>
          <w:sz w:val="28"/>
          <w:szCs w:val="28"/>
          <w:lang w:val="lv-LV" w:eastAsia="lv-LV"/>
        </w:rPr>
      </w:pPr>
      <w:r w:rsidRPr="00394E91">
        <w:rPr>
          <w:rFonts w:ascii="Times New Roman" w:hAnsi="Times New Roman" w:cs="Times New Roman"/>
          <w:iCs/>
          <w:sz w:val="28"/>
          <w:szCs w:val="28"/>
          <w:lang w:val="lv-LV" w:eastAsia="lv-LV"/>
        </w:rPr>
        <w:lastRenderedPageBreak/>
        <w:t>Sistēmas uzturēšanas un garantijas noteikumi</w:t>
      </w:r>
    </w:p>
    <w:p w14:paraId="6B41517F" w14:textId="77777777" w:rsidR="00B85EB4" w:rsidRPr="00D1542E" w:rsidRDefault="00B85EB4" w:rsidP="00B85EB4">
      <w:pPr>
        <w:rPr>
          <w:rFonts w:ascii="Times New Roman" w:hAnsi="Times New Roman" w:cs="Times New Roman"/>
          <w:sz w:val="24"/>
          <w:szCs w:val="24"/>
          <w:lang w:val="lv-LV" w:eastAsia="lv-LV"/>
        </w:rPr>
      </w:pPr>
    </w:p>
    <w:p w14:paraId="43E07710" w14:textId="77777777" w:rsidR="00B85EB4" w:rsidRPr="00D1542E" w:rsidRDefault="00B85EB4" w:rsidP="00394E91">
      <w:pPr>
        <w:ind w:firstLine="576"/>
        <w:jc w:val="both"/>
        <w:rPr>
          <w:rFonts w:ascii="Times New Roman" w:hAnsi="Times New Roman" w:cs="Times New Roman"/>
          <w:lang w:val="lv-LV"/>
        </w:rPr>
      </w:pPr>
      <w:r w:rsidRPr="00D1542E">
        <w:rPr>
          <w:rFonts w:ascii="Times New Roman" w:hAnsi="Times New Roman" w:cs="Times New Roman"/>
          <w:lang w:val="lv-LV"/>
        </w:rPr>
        <w:t>Garantijas apkalpošana tiek nodrošināta līdz Līguma termiņa beigām. Sistēmas garantijas uzturēšanas laikā IZPILDĪTĀJS bez maksas nodrošinās tādu piegādātās programmatūras uzstādījumu, konfigurācijas parametru vai programmatūras modifikāciju piegādi, lai novērstu kļūdas, kā arī datu bojājumu novēršanu, kas radušies IZPILDĪTĀJA apzinātas vai neapzinātas rīcības rezultātā, un kas apgrūtina programmatūras izmantošanu atbilstoši tehniskajai specifikācijai, kāda tā bijusi nododot programmatūru ekspluatācijā. Kļūdas un defekti tiek pieteikti atbilstoši šo garantijas noteikumu procedūrai. Steidzamos gadījumos pieteikumu risināšana tiek pieteikta Līgumā noteiktajai IZPILDĪTĀJA pilnvarotai personai.</w:t>
      </w:r>
    </w:p>
    <w:p w14:paraId="15447975" w14:textId="77777777" w:rsidR="00B85EB4" w:rsidRPr="00D1542E" w:rsidRDefault="00B85EB4" w:rsidP="00394E91">
      <w:pPr>
        <w:ind w:firstLine="576"/>
        <w:jc w:val="both"/>
        <w:rPr>
          <w:rFonts w:ascii="Times New Roman" w:hAnsi="Times New Roman" w:cs="Times New Roman"/>
          <w:lang w:val="lv-LV"/>
        </w:rPr>
      </w:pPr>
      <w:r w:rsidRPr="00D1542E">
        <w:rPr>
          <w:rFonts w:ascii="Times New Roman" w:hAnsi="Times New Roman" w:cs="Times New Roman"/>
          <w:lang w:val="lv-LV"/>
        </w:rPr>
        <w:t>IZPILDĪTĀJA garantijas saistības nav spēkā, ja PASŪTĪTĀJS vai trešā persona patvaļīgi modificējusi Sistēmu, veicot izmaiņas tās kodā, konfigurācijā, klasifikatoru un kodifikatoru struktūrā vai pamatdatos bez iepriekšējas saskaņošanas ar Izpildītāju.</w:t>
      </w:r>
    </w:p>
    <w:p w14:paraId="7EF42C68" w14:textId="77777777" w:rsidR="00B85EB4" w:rsidRPr="00D1542E" w:rsidRDefault="00B85EB4" w:rsidP="00394E91">
      <w:pPr>
        <w:ind w:firstLine="576"/>
        <w:jc w:val="both"/>
        <w:rPr>
          <w:rFonts w:ascii="Times New Roman" w:hAnsi="Times New Roman" w:cs="Times New Roman"/>
          <w:lang w:val="lv-LV"/>
        </w:rPr>
      </w:pPr>
      <w:r w:rsidRPr="00D1542E">
        <w:rPr>
          <w:rFonts w:ascii="Times New Roman" w:hAnsi="Times New Roman" w:cs="Times New Roman"/>
          <w:lang w:val="lv-LV"/>
        </w:rPr>
        <w:t>Sistēmas uzturēšanas laikā IZPILDĪTĀJS nodrošina no savas puses IZPILDĪTĀJA darbinieku pieejamību PASŪTĪTĀJAM darba dienās no plkst. 8.30 līdz 17.00, izņemot avārijas situācijas, kad IZPILDĪTĀJA darbinieki ir pieejami nekavējoties pēc pieteikuma saņemšanas un problēmas identificēšanas. IZPILDĪTĀJA un PASŪTĪTĀJA darbinieki savstarpējai komunikācijai izmanto šādus kanālus:</w:t>
      </w:r>
    </w:p>
    <w:p w14:paraId="785886BE" w14:textId="77777777" w:rsidR="00B85EB4" w:rsidRPr="00D1542E" w:rsidRDefault="00B85EB4" w:rsidP="00246592">
      <w:pPr>
        <w:numPr>
          <w:ilvl w:val="0"/>
          <w:numId w:val="2"/>
        </w:numPr>
        <w:tabs>
          <w:tab w:val="clear" w:pos="1281"/>
          <w:tab w:val="num" w:pos="709"/>
        </w:tabs>
        <w:overflowPunct w:val="0"/>
        <w:autoSpaceDE w:val="0"/>
        <w:autoSpaceDN w:val="0"/>
        <w:adjustRightInd w:val="0"/>
        <w:spacing w:after="0" w:line="240" w:lineRule="auto"/>
        <w:ind w:left="0" w:firstLine="270"/>
        <w:jc w:val="both"/>
        <w:textAlignment w:val="baseline"/>
        <w:rPr>
          <w:rFonts w:ascii="Times New Roman" w:hAnsi="Times New Roman" w:cs="Times New Roman"/>
          <w:lang w:val="lv-LV"/>
        </w:rPr>
      </w:pPr>
      <w:r w:rsidRPr="00D1542E">
        <w:rPr>
          <w:rFonts w:ascii="Times New Roman" w:hAnsi="Times New Roman" w:cs="Times New Roman"/>
          <w:u w:val="single"/>
          <w:lang w:val="lv-LV"/>
        </w:rPr>
        <w:t>klātienē</w:t>
      </w:r>
      <w:r w:rsidRPr="00D1542E">
        <w:rPr>
          <w:rFonts w:ascii="Times New Roman" w:hAnsi="Times New Roman" w:cs="Times New Roman"/>
          <w:lang w:val="lv-LV"/>
        </w:rPr>
        <w:t xml:space="preserve"> – sanāksmju, problēmu apspriešanas un risināšanas laikā, kā arī avārijas situāciju laikā, kad abas puses atrodas PASŪTĪTĀJA vai IZPILDĪTĀJA telpās;</w:t>
      </w:r>
    </w:p>
    <w:p w14:paraId="773615B1" w14:textId="77777777" w:rsidR="00B85EB4" w:rsidRPr="00D1542E" w:rsidRDefault="00B85EB4" w:rsidP="00246592">
      <w:pPr>
        <w:numPr>
          <w:ilvl w:val="0"/>
          <w:numId w:val="2"/>
        </w:numPr>
        <w:tabs>
          <w:tab w:val="clear" w:pos="1281"/>
          <w:tab w:val="num" w:pos="709"/>
        </w:tabs>
        <w:overflowPunct w:val="0"/>
        <w:autoSpaceDE w:val="0"/>
        <w:autoSpaceDN w:val="0"/>
        <w:adjustRightInd w:val="0"/>
        <w:spacing w:after="0" w:line="240" w:lineRule="auto"/>
        <w:ind w:left="0" w:firstLine="270"/>
        <w:jc w:val="both"/>
        <w:textAlignment w:val="baseline"/>
        <w:rPr>
          <w:rFonts w:ascii="Times New Roman" w:hAnsi="Times New Roman" w:cs="Times New Roman"/>
          <w:lang w:val="lv-LV"/>
        </w:rPr>
      </w:pPr>
      <w:r w:rsidRPr="00D1542E">
        <w:rPr>
          <w:rFonts w:ascii="Times New Roman" w:hAnsi="Times New Roman" w:cs="Times New Roman"/>
          <w:u w:val="single"/>
          <w:lang w:val="lv-LV"/>
        </w:rPr>
        <w:t>telefoniski</w:t>
      </w:r>
      <w:r w:rsidRPr="00D1542E">
        <w:rPr>
          <w:rFonts w:ascii="Times New Roman" w:hAnsi="Times New Roman" w:cs="Times New Roman"/>
          <w:lang w:val="lv-LV"/>
        </w:rPr>
        <w:t xml:space="preserve"> – komunicējot ar abu pušu projekta komandām, izmantojot katra komandas dalībnieka kontakttālruni;</w:t>
      </w:r>
    </w:p>
    <w:p w14:paraId="70EB0C14" w14:textId="77777777" w:rsidR="00B85EB4" w:rsidRPr="00D1542E" w:rsidRDefault="00B85EB4" w:rsidP="00246592">
      <w:pPr>
        <w:numPr>
          <w:ilvl w:val="0"/>
          <w:numId w:val="2"/>
        </w:numPr>
        <w:tabs>
          <w:tab w:val="clear" w:pos="1281"/>
          <w:tab w:val="num" w:pos="709"/>
        </w:tabs>
        <w:overflowPunct w:val="0"/>
        <w:autoSpaceDE w:val="0"/>
        <w:autoSpaceDN w:val="0"/>
        <w:adjustRightInd w:val="0"/>
        <w:spacing w:after="120" w:line="240" w:lineRule="auto"/>
        <w:ind w:left="0" w:firstLine="270"/>
        <w:jc w:val="both"/>
        <w:textAlignment w:val="baseline"/>
        <w:rPr>
          <w:rFonts w:ascii="Times New Roman" w:hAnsi="Times New Roman" w:cs="Times New Roman"/>
          <w:lang w:val="lv-LV"/>
        </w:rPr>
      </w:pPr>
      <w:r w:rsidRPr="00D1542E">
        <w:rPr>
          <w:rFonts w:ascii="Times New Roman" w:hAnsi="Times New Roman" w:cs="Times New Roman"/>
          <w:u w:val="single"/>
          <w:lang w:val="lv-LV"/>
        </w:rPr>
        <w:t>elektroniski e-pasta veidā</w:t>
      </w:r>
      <w:r w:rsidRPr="00D1542E">
        <w:rPr>
          <w:rFonts w:ascii="Times New Roman" w:hAnsi="Times New Roman" w:cs="Times New Roman"/>
          <w:lang w:val="lv-LV"/>
        </w:rPr>
        <w:t xml:space="preserve"> – komunicējot ar abu pušu projekta komandām izmantojot e-pasta adreses.</w:t>
      </w:r>
    </w:p>
    <w:p w14:paraId="043B40F3" w14:textId="77777777" w:rsidR="00B85EB4" w:rsidRPr="00D1542E" w:rsidRDefault="00B85EB4" w:rsidP="00B85EB4">
      <w:pPr>
        <w:rPr>
          <w:rFonts w:ascii="Times New Roman" w:hAnsi="Times New Roman" w:cs="Times New Roman"/>
          <w:lang w:val="lv-LV"/>
        </w:rPr>
      </w:pPr>
      <w:r w:rsidRPr="00D1542E">
        <w:rPr>
          <w:rFonts w:ascii="Times New Roman" w:hAnsi="Times New Roman" w:cs="Times New Roman"/>
          <w:lang w:val="lv-LV"/>
        </w:rPr>
        <w:br w:type="page"/>
      </w:r>
    </w:p>
    <w:p w14:paraId="70374A1F" w14:textId="77777777" w:rsidR="00B85EB4" w:rsidRPr="00D1542E" w:rsidRDefault="00B85EB4" w:rsidP="00B85EB4">
      <w:pPr>
        <w:rPr>
          <w:rFonts w:ascii="Times New Roman" w:hAnsi="Times New Roman" w:cs="Times New Roman"/>
          <w:lang w:val="lv-LV"/>
        </w:rPr>
      </w:pPr>
    </w:p>
    <w:p w14:paraId="142368AC" w14:textId="77777777" w:rsidR="00B85EB4" w:rsidRPr="00D1542E" w:rsidRDefault="00B85EB4" w:rsidP="00B85EB4">
      <w:pPr>
        <w:pStyle w:val="Heading3"/>
        <w:keepLines w:val="0"/>
        <w:numPr>
          <w:ilvl w:val="2"/>
          <w:numId w:val="3"/>
        </w:numPr>
        <w:tabs>
          <w:tab w:val="num" w:pos="284"/>
        </w:tabs>
        <w:spacing w:before="0" w:after="120" w:line="240" w:lineRule="auto"/>
        <w:ind w:left="0" w:firstLine="0"/>
        <w:jc w:val="center"/>
        <w:rPr>
          <w:rFonts w:ascii="Times New Roman" w:hAnsi="Times New Roman" w:cs="Times New Roman"/>
          <w:color w:val="auto"/>
          <w:lang w:val="lv-LV"/>
        </w:rPr>
      </w:pPr>
      <w:r w:rsidRPr="00D1542E">
        <w:rPr>
          <w:rFonts w:ascii="Times New Roman" w:hAnsi="Times New Roman" w:cs="Times New Roman"/>
          <w:lang w:val="lv-LV"/>
        </w:rPr>
        <w:t xml:space="preserve">    </w:t>
      </w:r>
      <w:r w:rsidRPr="00D1542E">
        <w:rPr>
          <w:rFonts w:ascii="Times New Roman" w:hAnsi="Times New Roman" w:cs="Times New Roman"/>
          <w:color w:val="auto"/>
          <w:lang w:val="lv-LV"/>
        </w:rPr>
        <w:t>Problēmu pieteikumu apstrādes process</w:t>
      </w:r>
    </w:p>
    <w:p w14:paraId="2D73470F" w14:textId="77777777" w:rsidR="00B85EB4" w:rsidRPr="00394E91" w:rsidRDefault="00B85EB4" w:rsidP="00394E91">
      <w:pPr>
        <w:spacing w:after="120"/>
        <w:ind w:firstLine="720"/>
        <w:jc w:val="both"/>
        <w:rPr>
          <w:rFonts w:ascii="Times New Roman" w:hAnsi="Times New Roman" w:cs="Times New Roman"/>
          <w:sz w:val="24"/>
          <w:szCs w:val="24"/>
          <w:lang w:val="lv-LV"/>
        </w:rPr>
      </w:pPr>
      <w:r w:rsidRPr="00D1542E">
        <w:rPr>
          <w:rFonts w:ascii="Times New Roman" w:hAnsi="Times New Roman" w:cs="Times New Roman"/>
          <w:lang w:val="lv-LV"/>
        </w:rPr>
        <w:t>V</w:t>
      </w:r>
      <w:r w:rsidRPr="00394E91">
        <w:rPr>
          <w:rFonts w:ascii="Times New Roman" w:hAnsi="Times New Roman" w:cs="Times New Roman"/>
          <w:sz w:val="24"/>
          <w:szCs w:val="24"/>
          <w:lang w:val="lv-LV"/>
        </w:rPr>
        <w:t>isi izmaiņu izstrādes, ieviešanas un ekspluatācijas laikā konstatētie pieteikumi tiek risināti saskaņā ar šādu procedūru:</w:t>
      </w:r>
    </w:p>
    <w:p w14:paraId="3A79C33F" w14:textId="77777777" w:rsidR="00B85EB4" w:rsidRPr="00394E91" w:rsidRDefault="00B85EB4" w:rsidP="00394E91">
      <w:pPr>
        <w:numPr>
          <w:ilvl w:val="0"/>
          <w:numId w:val="4"/>
        </w:numPr>
        <w:overflowPunct w:val="0"/>
        <w:autoSpaceDE w:val="0"/>
        <w:autoSpaceDN w:val="0"/>
        <w:adjustRightInd w:val="0"/>
        <w:spacing w:afterLines="50" w:after="120" w:line="240" w:lineRule="auto"/>
        <w:ind w:left="0" w:firstLine="0"/>
        <w:jc w:val="both"/>
        <w:textAlignment w:val="baseline"/>
        <w:rPr>
          <w:rFonts w:ascii="Times New Roman" w:hAnsi="Times New Roman" w:cs="Times New Roman"/>
          <w:sz w:val="24"/>
          <w:szCs w:val="24"/>
          <w:lang w:val="lv-LV"/>
        </w:rPr>
      </w:pPr>
      <w:r w:rsidRPr="00394E91">
        <w:rPr>
          <w:rFonts w:ascii="Times New Roman" w:hAnsi="Times New Roman" w:cs="Times New Roman"/>
          <w:bCs/>
          <w:sz w:val="24"/>
          <w:szCs w:val="24"/>
          <w:u w:val="single"/>
          <w:lang w:val="lv-LV"/>
        </w:rPr>
        <w:t>Pieteikumu pieņemšana un reģistrēšana</w:t>
      </w:r>
      <w:r w:rsidRPr="00394E91">
        <w:rPr>
          <w:rFonts w:ascii="Times New Roman" w:hAnsi="Times New Roman" w:cs="Times New Roman"/>
          <w:sz w:val="24"/>
          <w:szCs w:val="24"/>
          <w:lang w:val="lv-LV"/>
        </w:rPr>
        <w:t>. Pieteikumi tiek pieņemti, PASŪTĪTĀJA kontaktpersonai nosūtot tos uz IZPILDĪTĀJA e-pastu. Piesakot pieteikumu, PASŪTĪTĀJA kontaktpersona formulē problēmas īsu aprakstu vai jautājumu, problēmas detalizētu aprakstu, darbību kopumu aprakstu, kas izraisīja kļūdas rašanos, ja problēma ir atkārtojama, pielikumā pievienojot sistēmas ekrānu attēlus (ekrānšāviņus) ar kļūdu paziņojumiem.  PASŪTĪTĀJS nosaka kļūdas klasifikāciju atbilstoši šo noteikumu prasībām. Pasūtītāja kontaktpersona pieteikumā norāda arī sava pieteikuma identifikatoru.</w:t>
      </w:r>
    </w:p>
    <w:p w14:paraId="6C441596" w14:textId="77777777" w:rsidR="00B85EB4" w:rsidRPr="00394E91" w:rsidRDefault="00B85EB4" w:rsidP="00394E91">
      <w:pPr>
        <w:spacing w:afterLines="50" w:after="120"/>
        <w:ind w:firstLine="720"/>
        <w:jc w:val="both"/>
        <w:rPr>
          <w:rFonts w:ascii="Times New Roman" w:hAnsi="Times New Roman" w:cs="Times New Roman"/>
          <w:sz w:val="24"/>
          <w:szCs w:val="24"/>
          <w:lang w:val="lv-LV"/>
        </w:rPr>
      </w:pPr>
      <w:r w:rsidRPr="00394E91">
        <w:rPr>
          <w:rFonts w:ascii="Times New Roman" w:hAnsi="Times New Roman" w:cs="Times New Roman"/>
          <w:bCs/>
          <w:sz w:val="24"/>
          <w:szCs w:val="24"/>
          <w:lang w:val="lv-LV"/>
        </w:rPr>
        <w:t>Piezīme</w:t>
      </w:r>
      <w:r w:rsidRPr="00394E91">
        <w:rPr>
          <w:rFonts w:ascii="Times New Roman" w:hAnsi="Times New Roman" w:cs="Times New Roman"/>
          <w:sz w:val="24"/>
          <w:szCs w:val="24"/>
          <w:lang w:val="lv-LV"/>
        </w:rPr>
        <w:t>: pieteikumu pieņemšanas notiek darba dienās no plkst. 8.30 līdz 17.00. Pieteikumiem, kas ienākuši darba dienā pēc plkst. 17.00, brīvdienā vai svētku dienā, par saņemšanas laiku uzskata nākamās darbadienas rītu plkst. 8.30.</w:t>
      </w:r>
    </w:p>
    <w:p w14:paraId="0AFD0332" w14:textId="77777777" w:rsidR="00B85EB4" w:rsidRPr="00394E91" w:rsidRDefault="00B85EB4" w:rsidP="00394E91">
      <w:pPr>
        <w:spacing w:afterLines="50" w:after="120"/>
        <w:ind w:firstLine="720"/>
        <w:jc w:val="both"/>
        <w:rPr>
          <w:rFonts w:ascii="Times New Roman" w:hAnsi="Times New Roman" w:cs="Times New Roman"/>
          <w:sz w:val="24"/>
          <w:szCs w:val="24"/>
          <w:lang w:val="lv-LV"/>
        </w:rPr>
      </w:pPr>
      <w:r w:rsidRPr="00394E91">
        <w:rPr>
          <w:rFonts w:ascii="Times New Roman" w:hAnsi="Times New Roman" w:cs="Times New Roman"/>
          <w:bCs/>
          <w:sz w:val="24"/>
          <w:szCs w:val="24"/>
          <w:lang w:val="lv-LV"/>
        </w:rPr>
        <w:t>Svarīgi</w:t>
      </w:r>
      <w:r w:rsidRPr="00394E91">
        <w:rPr>
          <w:rFonts w:ascii="Times New Roman" w:hAnsi="Times New Roman" w:cs="Times New Roman"/>
          <w:sz w:val="24"/>
          <w:szCs w:val="24"/>
          <w:lang w:val="lv-LV"/>
        </w:rPr>
        <w:t>: Augstas prioritātes bojājumu pieteikums papildus ir jāpiesaka arī pa kontaktpersonas tālruni;</w:t>
      </w:r>
    </w:p>
    <w:p w14:paraId="277057A1" w14:textId="77777777" w:rsidR="00B85EB4" w:rsidRPr="00394E91" w:rsidRDefault="00B85EB4" w:rsidP="00394E91">
      <w:pPr>
        <w:numPr>
          <w:ilvl w:val="0"/>
          <w:numId w:val="4"/>
        </w:numPr>
        <w:overflowPunct w:val="0"/>
        <w:autoSpaceDE w:val="0"/>
        <w:autoSpaceDN w:val="0"/>
        <w:adjustRightInd w:val="0"/>
        <w:spacing w:afterLines="50" w:after="120" w:line="240" w:lineRule="auto"/>
        <w:ind w:left="0" w:firstLine="0"/>
        <w:jc w:val="both"/>
        <w:textAlignment w:val="baseline"/>
        <w:rPr>
          <w:rFonts w:ascii="Times New Roman" w:hAnsi="Times New Roman" w:cs="Times New Roman"/>
          <w:sz w:val="24"/>
          <w:szCs w:val="24"/>
          <w:lang w:val="lv-LV"/>
        </w:rPr>
      </w:pPr>
      <w:r w:rsidRPr="00394E91">
        <w:rPr>
          <w:rFonts w:ascii="Times New Roman" w:hAnsi="Times New Roman" w:cs="Times New Roman"/>
          <w:bCs/>
          <w:sz w:val="24"/>
          <w:szCs w:val="24"/>
          <w:u w:val="single"/>
          <w:lang w:val="lv-LV"/>
        </w:rPr>
        <w:t>Pieteikumu saskaņošana</w:t>
      </w:r>
      <w:r w:rsidRPr="00394E91">
        <w:rPr>
          <w:rFonts w:ascii="Times New Roman" w:hAnsi="Times New Roman" w:cs="Times New Roman"/>
          <w:sz w:val="24"/>
          <w:szCs w:val="24"/>
          <w:lang w:val="lv-LV"/>
        </w:rPr>
        <w:t>. Katrs kļūdas pieteikums tiek saskaņots, t.i., PASŪTĪTĀJS pieteikumā norāda kļūdas prioritāti (kategoriju), atbilstoši šo noteikumu kļūdu pieteikumu klasifikācijai. IZPILDĪTĀJS novērš pieteikto bojājumu (kļūdu) atbilstoši šo noteikumu reakcijas laikam, vai vienojas ar PASŪTĪTĀJU par nākošo darbības aktivitāti, ja pieteiktā kļūda ir saistīta ar trešo personu atbildību vai kompetenci, kuru IZPILDĪTĀJS nevar ietekmēt un novērst reakcijas laikā noteiktajā termiņā. Šādā gadījumā Puses vienojas par nākošo aktivitāti, termiņu nākamajai aktivitātei, risinājuma piegādes termiņu, ja tāds ir nosakāms no pieteikumā esošās informācijas. Gadījumos, kad risinājuma piegādes termiņš nav nosakāms no pieteikumā esošās informācijas un nepieciešama cēloņu analīze, Puses vienojas par jaunu kļūdas novēršanas laiku.</w:t>
      </w:r>
    </w:p>
    <w:p w14:paraId="1BDE7363" w14:textId="77777777" w:rsidR="00B85EB4" w:rsidRPr="00394E91" w:rsidRDefault="00B85EB4" w:rsidP="00394E91">
      <w:pPr>
        <w:spacing w:afterLines="50" w:after="120"/>
        <w:ind w:firstLine="720"/>
        <w:jc w:val="both"/>
        <w:rPr>
          <w:rFonts w:ascii="Times New Roman" w:hAnsi="Times New Roman" w:cs="Times New Roman"/>
          <w:sz w:val="24"/>
          <w:szCs w:val="24"/>
          <w:lang w:val="lv-LV"/>
        </w:rPr>
      </w:pPr>
      <w:r w:rsidRPr="00394E91">
        <w:rPr>
          <w:rFonts w:ascii="Times New Roman" w:hAnsi="Times New Roman" w:cs="Times New Roman"/>
          <w:bCs/>
          <w:sz w:val="24"/>
          <w:szCs w:val="24"/>
          <w:lang w:val="lv-LV"/>
        </w:rPr>
        <w:t>Svarīgi</w:t>
      </w:r>
      <w:r w:rsidRPr="00394E91">
        <w:rPr>
          <w:rFonts w:ascii="Times New Roman" w:hAnsi="Times New Roman" w:cs="Times New Roman"/>
          <w:sz w:val="24"/>
          <w:szCs w:val="24"/>
          <w:lang w:val="lv-LV"/>
        </w:rPr>
        <w:t xml:space="preserve">: laiks, kas ir pagājis no pieteikuma pieteikšanas brīža līdz pieteiktās kļūdas novēršanai, ir reakcijas laiks kļūdas novēršanai. Par reakcijas laika ievērošanu atbild IZPILDĪTĀJS. </w:t>
      </w:r>
    </w:p>
    <w:p w14:paraId="3FFD63C6" w14:textId="77777777" w:rsidR="00B85EB4" w:rsidRPr="00394E91" w:rsidRDefault="00B85EB4" w:rsidP="00394E91">
      <w:pPr>
        <w:spacing w:afterLines="50" w:after="120"/>
        <w:ind w:firstLine="720"/>
        <w:jc w:val="both"/>
        <w:rPr>
          <w:rFonts w:ascii="Times New Roman" w:hAnsi="Times New Roman" w:cs="Times New Roman"/>
          <w:sz w:val="24"/>
          <w:szCs w:val="24"/>
          <w:lang w:val="lv-LV"/>
        </w:rPr>
      </w:pPr>
      <w:r w:rsidRPr="00394E91">
        <w:rPr>
          <w:rFonts w:ascii="Times New Roman" w:hAnsi="Times New Roman" w:cs="Times New Roman"/>
          <w:sz w:val="24"/>
          <w:szCs w:val="24"/>
          <w:lang w:val="lv-LV"/>
        </w:rPr>
        <w:t>Maksimālie reakcijas laiki ir šādi:</w:t>
      </w:r>
    </w:p>
    <w:p w14:paraId="76E96F5B" w14:textId="77777777" w:rsidR="00B85EB4" w:rsidRPr="00394E91" w:rsidRDefault="00B85EB4" w:rsidP="00394E91">
      <w:pPr>
        <w:overflowPunct w:val="0"/>
        <w:autoSpaceDE w:val="0"/>
        <w:autoSpaceDN w:val="0"/>
        <w:adjustRightInd w:val="0"/>
        <w:spacing w:afterLines="50" w:after="120"/>
        <w:jc w:val="both"/>
        <w:textAlignment w:val="baseline"/>
        <w:rPr>
          <w:rFonts w:ascii="Times New Roman" w:hAnsi="Times New Roman" w:cs="Times New Roman"/>
          <w:sz w:val="24"/>
          <w:szCs w:val="24"/>
          <w:lang w:val="lv-LV"/>
        </w:rPr>
      </w:pPr>
      <w:r w:rsidRPr="00394E91">
        <w:rPr>
          <w:rFonts w:ascii="Times New Roman" w:hAnsi="Times New Roman" w:cs="Times New Roman"/>
          <w:sz w:val="24"/>
          <w:szCs w:val="24"/>
          <w:lang w:val="lv-LV"/>
        </w:rPr>
        <w:t>Augstas kategorijas kļūda – novēršama 2 darba stundu laikā;</w:t>
      </w:r>
    </w:p>
    <w:p w14:paraId="7461DA62" w14:textId="77777777" w:rsidR="00B85EB4" w:rsidRPr="00394E91" w:rsidRDefault="00B85EB4" w:rsidP="00394E91">
      <w:pPr>
        <w:overflowPunct w:val="0"/>
        <w:autoSpaceDE w:val="0"/>
        <w:autoSpaceDN w:val="0"/>
        <w:adjustRightInd w:val="0"/>
        <w:spacing w:afterLines="50" w:after="120"/>
        <w:jc w:val="both"/>
        <w:textAlignment w:val="baseline"/>
        <w:rPr>
          <w:rFonts w:ascii="Times New Roman" w:hAnsi="Times New Roman" w:cs="Times New Roman"/>
          <w:sz w:val="24"/>
          <w:szCs w:val="24"/>
          <w:lang w:val="lv-LV"/>
        </w:rPr>
      </w:pPr>
      <w:r w:rsidRPr="00394E91">
        <w:rPr>
          <w:rFonts w:ascii="Times New Roman" w:hAnsi="Times New Roman" w:cs="Times New Roman"/>
          <w:sz w:val="24"/>
          <w:szCs w:val="24"/>
          <w:lang w:val="lv-LV"/>
        </w:rPr>
        <w:t>Vidējas kategorijas kļūda – novēršama 4 darba stundu laikā;</w:t>
      </w:r>
    </w:p>
    <w:p w14:paraId="6903EA32" w14:textId="77777777" w:rsidR="00B85EB4" w:rsidRPr="00394E91" w:rsidRDefault="00B85EB4" w:rsidP="00394E91">
      <w:pPr>
        <w:overflowPunct w:val="0"/>
        <w:autoSpaceDE w:val="0"/>
        <w:autoSpaceDN w:val="0"/>
        <w:adjustRightInd w:val="0"/>
        <w:spacing w:afterLines="50" w:after="120"/>
        <w:jc w:val="both"/>
        <w:textAlignment w:val="baseline"/>
        <w:rPr>
          <w:rFonts w:ascii="Times New Roman" w:hAnsi="Times New Roman" w:cs="Times New Roman"/>
          <w:sz w:val="24"/>
          <w:szCs w:val="24"/>
          <w:lang w:val="lv-LV"/>
        </w:rPr>
      </w:pPr>
      <w:r w:rsidRPr="00394E91">
        <w:rPr>
          <w:rFonts w:ascii="Times New Roman" w:hAnsi="Times New Roman" w:cs="Times New Roman"/>
          <w:sz w:val="24"/>
          <w:szCs w:val="24"/>
          <w:lang w:val="lv-LV"/>
        </w:rPr>
        <w:t>Zemas kategorijas kļūda – novēršama 16 darba stundu laikā;</w:t>
      </w:r>
    </w:p>
    <w:p w14:paraId="563C5F19" w14:textId="77777777" w:rsidR="00B85EB4" w:rsidRPr="00394E91" w:rsidRDefault="00B85EB4" w:rsidP="00394E91">
      <w:pPr>
        <w:overflowPunct w:val="0"/>
        <w:autoSpaceDE w:val="0"/>
        <w:autoSpaceDN w:val="0"/>
        <w:adjustRightInd w:val="0"/>
        <w:spacing w:afterLines="50" w:after="120"/>
        <w:jc w:val="both"/>
        <w:textAlignment w:val="baseline"/>
        <w:rPr>
          <w:rFonts w:ascii="Times New Roman" w:hAnsi="Times New Roman" w:cs="Times New Roman"/>
          <w:sz w:val="24"/>
          <w:szCs w:val="24"/>
          <w:lang w:val="lv-LV"/>
        </w:rPr>
      </w:pPr>
      <w:r w:rsidRPr="00394E91">
        <w:rPr>
          <w:rFonts w:ascii="Times New Roman" w:hAnsi="Times New Roman" w:cs="Times New Roman"/>
          <w:sz w:val="24"/>
          <w:szCs w:val="24"/>
          <w:lang w:val="lv-LV"/>
        </w:rPr>
        <w:t>Konsultācijas – atbilde nodrošināma 24 darba stundu laikā</w:t>
      </w:r>
    </w:p>
    <w:p w14:paraId="6519213D" w14:textId="77777777" w:rsidR="00B85EB4" w:rsidRPr="00394E91" w:rsidRDefault="00B85EB4" w:rsidP="00B85EB4">
      <w:pPr>
        <w:rPr>
          <w:rFonts w:ascii="Times New Roman" w:eastAsiaTheme="majorEastAsia" w:hAnsi="Times New Roman" w:cs="Times New Roman"/>
          <w:color w:val="0F4761" w:themeColor="accent1" w:themeShade="BF"/>
          <w:sz w:val="24"/>
          <w:szCs w:val="24"/>
          <w:lang w:val="lv-LV"/>
        </w:rPr>
      </w:pPr>
      <w:r w:rsidRPr="00394E91">
        <w:rPr>
          <w:rFonts w:ascii="Times New Roman" w:hAnsi="Times New Roman" w:cs="Times New Roman"/>
          <w:sz w:val="24"/>
          <w:szCs w:val="24"/>
          <w:lang w:val="lv-LV"/>
        </w:rPr>
        <w:br w:type="page"/>
      </w:r>
    </w:p>
    <w:p w14:paraId="101D153A" w14:textId="77777777" w:rsidR="00B85EB4" w:rsidRPr="00D1542E" w:rsidRDefault="00B85EB4" w:rsidP="00B85EB4">
      <w:pPr>
        <w:pStyle w:val="Heading3"/>
        <w:keepLines w:val="0"/>
        <w:numPr>
          <w:ilvl w:val="2"/>
          <w:numId w:val="3"/>
        </w:numPr>
        <w:tabs>
          <w:tab w:val="num" w:pos="284"/>
        </w:tabs>
        <w:spacing w:before="0" w:after="120" w:line="240" w:lineRule="auto"/>
        <w:ind w:left="0" w:firstLine="0"/>
        <w:jc w:val="center"/>
        <w:rPr>
          <w:rFonts w:ascii="Times New Roman" w:hAnsi="Times New Roman" w:cs="Times New Roman"/>
          <w:color w:val="auto"/>
          <w:lang w:val="lv-LV"/>
        </w:rPr>
      </w:pPr>
      <w:r w:rsidRPr="00D1542E">
        <w:rPr>
          <w:rFonts w:ascii="Times New Roman" w:hAnsi="Times New Roman" w:cs="Times New Roman"/>
          <w:color w:val="auto"/>
          <w:lang w:val="lv-LV"/>
        </w:rPr>
        <w:lastRenderedPageBreak/>
        <w:t>Pieteikumu prioritātes un kategorijas</w:t>
      </w:r>
    </w:p>
    <w:p w14:paraId="32E5727E" w14:textId="77777777" w:rsidR="00394E91" w:rsidRDefault="00394E91" w:rsidP="00394E91">
      <w:pPr>
        <w:spacing w:after="120"/>
        <w:ind w:firstLine="720"/>
        <w:jc w:val="both"/>
        <w:rPr>
          <w:rFonts w:ascii="Times New Roman" w:hAnsi="Times New Roman" w:cs="Times New Roman"/>
          <w:lang w:val="lv-LV"/>
        </w:rPr>
      </w:pPr>
    </w:p>
    <w:p w14:paraId="46C41368" w14:textId="11603532" w:rsidR="00B85EB4" w:rsidRPr="00D1542E" w:rsidRDefault="00B85EB4" w:rsidP="00394E91">
      <w:pPr>
        <w:spacing w:after="120"/>
        <w:ind w:firstLine="720"/>
        <w:jc w:val="both"/>
        <w:rPr>
          <w:rFonts w:ascii="Times New Roman" w:hAnsi="Times New Roman" w:cs="Times New Roman"/>
          <w:lang w:val="lv-LV"/>
        </w:rPr>
      </w:pPr>
      <w:r w:rsidRPr="00D1542E">
        <w:rPr>
          <w:rFonts w:ascii="Times New Roman" w:hAnsi="Times New Roman" w:cs="Times New Roman"/>
          <w:lang w:val="lv-LV"/>
        </w:rPr>
        <w:t>IZPILDĪTĀJAM  pieteikumi jāreģistrē atbilstoši šādai klasifikācijai:</w:t>
      </w:r>
    </w:p>
    <w:p w14:paraId="6B29659B" w14:textId="77777777" w:rsidR="00B85EB4" w:rsidRPr="00D1542E" w:rsidRDefault="00B85EB4" w:rsidP="00394E91">
      <w:pPr>
        <w:pStyle w:val="Proposal"/>
        <w:tabs>
          <w:tab w:val="left" w:pos="709"/>
        </w:tabs>
        <w:suppressAutoHyphens/>
        <w:spacing w:before="0"/>
        <w:rPr>
          <w:rFonts w:ascii="Times New Roman" w:hAnsi="Times New Roman" w:cs="Times New Roman"/>
          <w:lang w:val="lv-LV"/>
        </w:rPr>
      </w:pPr>
      <w:r w:rsidRPr="00D1542E">
        <w:rPr>
          <w:rFonts w:ascii="Times New Roman" w:hAnsi="Times New Roman" w:cs="Times New Roman"/>
          <w:lang w:val="lv-LV"/>
        </w:rPr>
        <w:t>Pieteikuma kategorija:</w:t>
      </w:r>
    </w:p>
    <w:p w14:paraId="2E2BC992" w14:textId="650A7214" w:rsidR="00B85EB4" w:rsidRPr="00D1542E" w:rsidRDefault="00B85EB4" w:rsidP="00394E91">
      <w:pPr>
        <w:pStyle w:val="Proposal"/>
        <w:numPr>
          <w:ilvl w:val="1"/>
          <w:numId w:val="7"/>
        </w:numPr>
        <w:suppressAutoHyphens/>
        <w:spacing w:before="0"/>
        <w:ind w:left="426" w:hanging="426"/>
        <w:rPr>
          <w:rFonts w:ascii="Times New Roman" w:hAnsi="Times New Roman" w:cs="Times New Roman"/>
          <w:lang w:val="lv-LV"/>
        </w:rPr>
      </w:pPr>
      <w:r w:rsidRPr="00D1542E">
        <w:rPr>
          <w:rFonts w:ascii="Times New Roman" w:hAnsi="Times New Roman" w:cs="Times New Roman"/>
          <w:lang w:val="lv-LV"/>
        </w:rPr>
        <w:t>“Augstas kategorijas kļūda” – problēma vai produkta defekts izraisa pilnīgu sistēmas darbības apstāšanos un/vai darbs nevar tikt turpināts.</w:t>
      </w:r>
    </w:p>
    <w:p w14:paraId="60E0ACFF" w14:textId="65DEA37E" w:rsidR="00B85EB4" w:rsidRPr="00D1542E" w:rsidRDefault="00B85EB4" w:rsidP="00394E91">
      <w:pPr>
        <w:pStyle w:val="Proposal"/>
        <w:numPr>
          <w:ilvl w:val="1"/>
          <w:numId w:val="7"/>
        </w:numPr>
        <w:suppressAutoHyphens/>
        <w:spacing w:before="0"/>
        <w:ind w:left="426" w:hanging="426"/>
        <w:rPr>
          <w:rFonts w:ascii="Times New Roman" w:hAnsi="Times New Roman" w:cs="Times New Roman"/>
          <w:lang w:val="lv-LV"/>
        </w:rPr>
      </w:pPr>
      <w:r w:rsidRPr="00D1542E">
        <w:rPr>
          <w:rFonts w:ascii="Times New Roman" w:hAnsi="Times New Roman" w:cs="Times New Roman"/>
          <w:lang w:val="lv-LV"/>
        </w:rPr>
        <w:t>“Vidējas kategorijas kļūda” – problēma vai produkta defekts izraisa iekšēju programmatūras kļūdu vai nekorektu darbību, kas rada lielus iespēju zudumus. Nav zināms (klientam) pieņemams problēmas apiešanas risinājums, tomēr ir iespējams darbu turpināt ierobežotā režīmā.</w:t>
      </w:r>
    </w:p>
    <w:p w14:paraId="26598D01" w14:textId="2369D902" w:rsidR="00B85EB4" w:rsidRPr="00D1542E" w:rsidRDefault="00B85EB4" w:rsidP="00394E91">
      <w:pPr>
        <w:pStyle w:val="Proposal"/>
        <w:numPr>
          <w:ilvl w:val="1"/>
          <w:numId w:val="7"/>
        </w:numPr>
        <w:suppressAutoHyphens/>
        <w:spacing w:before="0"/>
        <w:ind w:left="426" w:hanging="426"/>
        <w:rPr>
          <w:rFonts w:ascii="Times New Roman" w:hAnsi="Times New Roman" w:cs="Times New Roman"/>
          <w:lang w:val="lv-LV"/>
        </w:rPr>
      </w:pPr>
      <w:r w:rsidRPr="00D1542E">
        <w:rPr>
          <w:rFonts w:ascii="Times New Roman" w:hAnsi="Times New Roman" w:cs="Times New Roman"/>
          <w:lang w:val="lv-LV"/>
        </w:rPr>
        <w:t>“Zemas kategorijas kļūda” – problēma vai produkta defekts izraisa minimālus iespēju zudumus. Ietekme uz sistēmu ir mazsvarīga / sagādā zināmas neērtības, piemēram, manuālu darbu sistēmas funkcionēšanas atjaunošanai / darba turpināšanai.</w:t>
      </w:r>
    </w:p>
    <w:p w14:paraId="54831516" w14:textId="3C791FE0" w:rsidR="00B85EB4" w:rsidRPr="00D1542E" w:rsidRDefault="00B85EB4" w:rsidP="00394E91">
      <w:pPr>
        <w:pStyle w:val="Proposal"/>
        <w:numPr>
          <w:ilvl w:val="1"/>
          <w:numId w:val="7"/>
        </w:numPr>
        <w:suppressAutoHyphens/>
        <w:spacing w:before="0"/>
        <w:ind w:left="426" w:hanging="426"/>
        <w:rPr>
          <w:rFonts w:ascii="Times New Roman" w:hAnsi="Times New Roman" w:cs="Times New Roman"/>
          <w:lang w:val="lv-LV"/>
        </w:rPr>
      </w:pPr>
      <w:r w:rsidRPr="00D1542E">
        <w:rPr>
          <w:rFonts w:ascii="Times New Roman" w:hAnsi="Times New Roman" w:cs="Times New Roman"/>
          <w:lang w:val="lv-LV"/>
        </w:rPr>
        <w:t>“Konsultācija” – problēma vai produkta defekts neizraisa iespēju zudumus. Programmatūrā nav kļūda, bet ir radusies kāda neskaidrība par sistēmas darbību vai funkcionalitāti, izmantošanu, tehnisko apkalpošanu u.c.</w:t>
      </w:r>
    </w:p>
    <w:p w14:paraId="43CCCFE6" w14:textId="77777777" w:rsidR="00B85EB4" w:rsidRPr="00D1542E" w:rsidRDefault="00B85EB4" w:rsidP="00B85EB4">
      <w:pPr>
        <w:pStyle w:val="Proposal"/>
        <w:suppressAutoHyphens/>
        <w:spacing w:before="0"/>
        <w:ind w:left="446"/>
        <w:jc w:val="left"/>
        <w:rPr>
          <w:rFonts w:ascii="Times New Roman" w:hAnsi="Times New Roman" w:cs="Times New Roman"/>
          <w:lang w:val="lv-LV"/>
        </w:rPr>
      </w:pPr>
    </w:p>
    <w:p w14:paraId="23507B68" w14:textId="77777777" w:rsidR="00B85EB4" w:rsidRPr="00D1542E" w:rsidRDefault="00B85EB4" w:rsidP="00B85EB4">
      <w:pPr>
        <w:widowControl w:val="0"/>
        <w:autoSpaceDE w:val="0"/>
        <w:ind w:firstLine="720"/>
        <w:rPr>
          <w:rFonts w:ascii="Times New Roman" w:hAnsi="Times New Roman" w:cs="Times New Roman"/>
          <w:bCs/>
          <w:szCs w:val="24"/>
          <w:lang w:val="lv-LV"/>
        </w:rPr>
      </w:pPr>
      <w:r w:rsidRPr="00D1542E">
        <w:rPr>
          <w:rFonts w:ascii="Times New Roman" w:hAnsi="Times New Roman" w:cs="Times New Roman"/>
          <w:lang w:val="lv-LV"/>
        </w:rPr>
        <w:t>Piezīme: Konsultācijas var tikt sniegtas pa telefonu vai e-pastu.</w:t>
      </w:r>
    </w:p>
    <w:p w14:paraId="619AF7E1" w14:textId="77777777" w:rsidR="00B85EB4" w:rsidRPr="00D1542E" w:rsidRDefault="00B85EB4" w:rsidP="00B85EB4">
      <w:pPr>
        <w:rPr>
          <w:rFonts w:ascii="Times New Roman" w:hAnsi="Times New Roman" w:cs="Times New Roman"/>
          <w:lang w:val="lv-LV"/>
        </w:rPr>
      </w:pPr>
    </w:p>
    <w:p w14:paraId="5F66D53F" w14:textId="77777777" w:rsidR="00B85EB4" w:rsidRPr="00D1542E" w:rsidRDefault="00B85EB4" w:rsidP="00B85EB4">
      <w:pPr>
        <w:rPr>
          <w:rFonts w:ascii="Times New Roman" w:hAnsi="Times New Roman" w:cs="Times New Roman"/>
          <w:lang w:val="lv-LV"/>
        </w:rPr>
      </w:pPr>
      <w:r w:rsidRPr="00D1542E">
        <w:rPr>
          <w:rFonts w:ascii="Times New Roman" w:hAnsi="Times New Roman" w:cs="Times New Roman"/>
          <w:lang w:val="lv-LV"/>
        </w:rPr>
        <w:t>Vērtēšanas kritēriji</w:t>
      </w:r>
    </w:p>
    <w:p w14:paraId="070FC7C1" w14:textId="77777777" w:rsidR="00B85EB4" w:rsidRPr="00D1542E" w:rsidRDefault="00B85EB4" w:rsidP="00B85EB4">
      <w:pPr>
        <w:pStyle w:val="ListParagraph"/>
        <w:numPr>
          <w:ilvl w:val="0"/>
          <w:numId w:val="6"/>
        </w:numPr>
        <w:spacing w:line="256" w:lineRule="auto"/>
        <w:rPr>
          <w:rFonts w:ascii="Times New Roman" w:hAnsi="Times New Roman" w:cs="Times New Roman"/>
          <w:lang w:val="lv-LV"/>
        </w:rPr>
      </w:pPr>
      <w:r w:rsidRPr="00D1542E">
        <w:rPr>
          <w:rFonts w:ascii="Times New Roman" w:hAnsi="Times New Roman" w:cs="Times New Roman"/>
          <w:lang w:val="lv-LV"/>
        </w:rPr>
        <w:t>Sistēmas uzturēšanas un garantija 1.gadam summa</w:t>
      </w:r>
    </w:p>
    <w:p w14:paraId="036EDFE1" w14:textId="77777777" w:rsidR="00B85EB4" w:rsidRPr="00D1542E" w:rsidRDefault="00B85EB4" w:rsidP="00B85EB4">
      <w:pPr>
        <w:pStyle w:val="ListParagraph"/>
        <w:numPr>
          <w:ilvl w:val="0"/>
          <w:numId w:val="6"/>
        </w:numPr>
        <w:spacing w:line="256" w:lineRule="auto"/>
        <w:rPr>
          <w:rFonts w:ascii="Times New Roman" w:hAnsi="Times New Roman" w:cs="Times New Roman"/>
          <w:lang w:val="lv-LV"/>
        </w:rPr>
      </w:pPr>
      <w:r w:rsidRPr="00D1542E">
        <w:rPr>
          <w:rFonts w:ascii="Times New Roman" w:hAnsi="Times New Roman" w:cs="Times New Roman"/>
          <w:lang w:val="lv-LV"/>
        </w:rPr>
        <w:t>Speciālistu cilvēkstundu likme</w:t>
      </w:r>
    </w:p>
    <w:p w14:paraId="4F8F6705" w14:textId="77777777" w:rsidR="00B85EB4" w:rsidRPr="00D1542E" w:rsidRDefault="00B85EB4" w:rsidP="00B85EB4">
      <w:pPr>
        <w:pStyle w:val="Heading1"/>
        <w:rPr>
          <w:rFonts w:ascii="Times New Roman" w:hAnsi="Times New Roman" w:cs="Times New Roman"/>
          <w:lang w:val="lv-LV"/>
        </w:rPr>
      </w:pPr>
    </w:p>
    <w:p w14:paraId="4B701211" w14:textId="77777777" w:rsidR="00B85EB4" w:rsidRDefault="00B85EB4" w:rsidP="00B85EB4"/>
    <w:p w14:paraId="2571FB8E" w14:textId="77777777" w:rsidR="00B85EB4" w:rsidRDefault="00B85EB4" w:rsidP="00B85EB4"/>
    <w:p w14:paraId="4BA3A762" w14:textId="77777777" w:rsidR="009C6261" w:rsidRDefault="009C6261"/>
    <w:sectPr w:rsidR="009C6261" w:rsidSect="00246592">
      <w:pgSz w:w="11906" w:h="16838"/>
      <w:pgMar w:top="1135"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BA"/>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4C5E"/>
    <w:multiLevelType w:val="hybridMultilevel"/>
    <w:tmpl w:val="0812E470"/>
    <w:lvl w:ilvl="0" w:tplc="6FCEB000">
      <w:start w:val="5"/>
      <w:numFmt w:val="bullet"/>
      <w:lvlText w:val="-"/>
      <w:lvlJc w:val="left"/>
      <w:pPr>
        <w:tabs>
          <w:tab w:val="num" w:pos="1080"/>
        </w:tabs>
        <w:ind w:left="1080" w:hanging="360"/>
      </w:pPr>
      <w:rPr>
        <w:rFonts w:ascii="Times New Roman" w:eastAsia="Times New Roman" w:hAnsi="Times New Roman" w:cs="Times New Roman" w:hint="default"/>
      </w:rPr>
    </w:lvl>
    <w:lvl w:ilvl="1" w:tplc="625A6D86">
      <w:start w:val="1"/>
      <w:numFmt w:val="bullet"/>
      <w:lvlText w:val="o"/>
      <w:lvlJc w:val="left"/>
      <w:pPr>
        <w:tabs>
          <w:tab w:val="num" w:pos="1800"/>
        </w:tabs>
        <w:ind w:left="1800" w:hanging="360"/>
      </w:pPr>
      <w:rPr>
        <w:rFonts w:ascii="Courier New" w:hAnsi="Courier New" w:cs="Times New Roman" w:hint="default"/>
      </w:rPr>
    </w:lvl>
    <w:lvl w:ilvl="2" w:tplc="4D52A2A4">
      <w:start w:val="1"/>
      <w:numFmt w:val="bullet"/>
      <w:lvlText w:val=""/>
      <w:lvlJc w:val="left"/>
      <w:pPr>
        <w:tabs>
          <w:tab w:val="num" w:pos="2520"/>
        </w:tabs>
        <w:ind w:left="2520" w:hanging="360"/>
      </w:pPr>
      <w:rPr>
        <w:rFonts w:ascii="Wingdings" w:hAnsi="Wingdings" w:hint="default"/>
      </w:rPr>
    </w:lvl>
    <w:lvl w:ilvl="3" w:tplc="098CB758">
      <w:start w:val="1"/>
      <w:numFmt w:val="bullet"/>
      <w:lvlText w:val=""/>
      <w:lvlJc w:val="left"/>
      <w:pPr>
        <w:tabs>
          <w:tab w:val="num" w:pos="3240"/>
        </w:tabs>
        <w:ind w:left="3240" w:hanging="360"/>
      </w:pPr>
      <w:rPr>
        <w:rFonts w:ascii="Symbol" w:hAnsi="Symbol" w:hint="default"/>
      </w:rPr>
    </w:lvl>
    <w:lvl w:ilvl="4" w:tplc="1BB086BE">
      <w:start w:val="1"/>
      <w:numFmt w:val="bullet"/>
      <w:lvlText w:val="o"/>
      <w:lvlJc w:val="left"/>
      <w:pPr>
        <w:tabs>
          <w:tab w:val="num" w:pos="3960"/>
        </w:tabs>
        <w:ind w:left="3960" w:hanging="360"/>
      </w:pPr>
      <w:rPr>
        <w:rFonts w:ascii="Courier New" w:hAnsi="Courier New" w:cs="Times New Roman" w:hint="default"/>
      </w:rPr>
    </w:lvl>
    <w:lvl w:ilvl="5" w:tplc="C3AC28E8">
      <w:start w:val="1"/>
      <w:numFmt w:val="bullet"/>
      <w:lvlText w:val=""/>
      <w:lvlJc w:val="left"/>
      <w:pPr>
        <w:tabs>
          <w:tab w:val="num" w:pos="4680"/>
        </w:tabs>
        <w:ind w:left="4680" w:hanging="360"/>
      </w:pPr>
      <w:rPr>
        <w:rFonts w:ascii="Wingdings" w:hAnsi="Wingdings" w:hint="default"/>
      </w:rPr>
    </w:lvl>
    <w:lvl w:ilvl="6" w:tplc="B48CFF8C">
      <w:start w:val="1"/>
      <w:numFmt w:val="bullet"/>
      <w:lvlText w:val=""/>
      <w:lvlJc w:val="left"/>
      <w:pPr>
        <w:tabs>
          <w:tab w:val="num" w:pos="5400"/>
        </w:tabs>
        <w:ind w:left="5400" w:hanging="360"/>
      </w:pPr>
      <w:rPr>
        <w:rFonts w:ascii="Symbol" w:hAnsi="Symbol" w:hint="default"/>
      </w:rPr>
    </w:lvl>
    <w:lvl w:ilvl="7" w:tplc="583A361E">
      <w:start w:val="1"/>
      <w:numFmt w:val="bullet"/>
      <w:lvlText w:val="o"/>
      <w:lvlJc w:val="left"/>
      <w:pPr>
        <w:tabs>
          <w:tab w:val="num" w:pos="6120"/>
        </w:tabs>
        <w:ind w:left="6120" w:hanging="360"/>
      </w:pPr>
      <w:rPr>
        <w:rFonts w:ascii="Courier New" w:hAnsi="Courier New" w:cs="Times New Roman" w:hint="default"/>
      </w:rPr>
    </w:lvl>
    <w:lvl w:ilvl="8" w:tplc="7414BA8C">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B50300E"/>
    <w:multiLevelType w:val="hybridMultilevel"/>
    <w:tmpl w:val="6D76EAFC"/>
    <w:lvl w:ilvl="0" w:tplc="47E6BF6A">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4060A9"/>
    <w:multiLevelType w:val="hybridMultilevel"/>
    <w:tmpl w:val="B9F219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45A4CE8"/>
    <w:multiLevelType w:val="hybridMultilevel"/>
    <w:tmpl w:val="728E2C4E"/>
    <w:lvl w:ilvl="0" w:tplc="FFFFFFFF">
      <w:start w:val="5"/>
      <w:numFmt w:val="bullet"/>
      <w:lvlText w:val="-"/>
      <w:lvlJc w:val="left"/>
      <w:pPr>
        <w:tabs>
          <w:tab w:val="num" w:pos="1080"/>
        </w:tabs>
        <w:ind w:left="1080" w:hanging="360"/>
      </w:pPr>
      <w:rPr>
        <w:rFonts w:ascii="Times New Roman" w:eastAsia="Times New Roman" w:hAnsi="Times New Roman" w:cs="Times New Roman" w:hint="default"/>
      </w:rPr>
    </w:lvl>
    <w:lvl w:ilvl="1" w:tplc="0426000F">
      <w:start w:val="1"/>
      <w:numFmt w:val="decimal"/>
      <w:lvlText w:val="%2."/>
      <w:lvlJc w:val="left"/>
      <w:pPr>
        <w:ind w:left="1800" w:hanging="360"/>
      </w:p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cs="Times New Roman" w:hint="default"/>
      </w:rPr>
    </w:lvl>
    <w:lvl w:ilvl="5" w:tplc="FFFFFFFF">
      <w:start w:val="1"/>
      <w:numFmt w:val="bullet"/>
      <w:lvlText w:val=""/>
      <w:lvlJc w:val="left"/>
      <w:pPr>
        <w:tabs>
          <w:tab w:val="num" w:pos="4680"/>
        </w:tabs>
        <w:ind w:left="4680" w:hanging="360"/>
      </w:pPr>
      <w:rPr>
        <w:rFonts w:ascii="Wingdings" w:hAnsi="Wingdings" w:hint="default"/>
      </w:rPr>
    </w:lvl>
    <w:lvl w:ilvl="6" w:tplc="FFFFFFFF">
      <w:start w:val="1"/>
      <w:numFmt w:val="bullet"/>
      <w:lvlText w:val=""/>
      <w:lvlJc w:val="left"/>
      <w:pPr>
        <w:tabs>
          <w:tab w:val="num" w:pos="5400"/>
        </w:tabs>
        <w:ind w:left="5400" w:hanging="360"/>
      </w:pPr>
      <w:rPr>
        <w:rFonts w:ascii="Symbol" w:hAnsi="Symbol" w:hint="default"/>
      </w:rPr>
    </w:lvl>
    <w:lvl w:ilvl="7" w:tplc="FFFFFFFF">
      <w:start w:val="1"/>
      <w:numFmt w:val="bullet"/>
      <w:lvlText w:val="o"/>
      <w:lvlJc w:val="left"/>
      <w:pPr>
        <w:tabs>
          <w:tab w:val="num" w:pos="6120"/>
        </w:tabs>
        <w:ind w:left="6120" w:hanging="360"/>
      </w:pPr>
      <w:rPr>
        <w:rFonts w:ascii="Courier New" w:hAnsi="Courier New" w:cs="Times New Roman" w:hint="default"/>
      </w:rPr>
    </w:lvl>
    <w:lvl w:ilvl="8" w:tplc="FFFFFFFF">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E2187"/>
    <w:multiLevelType w:val="hybridMultilevel"/>
    <w:tmpl w:val="E21276B0"/>
    <w:lvl w:ilvl="0" w:tplc="FEDE0D62">
      <w:start w:val="1"/>
      <w:numFmt w:val="bullet"/>
      <w:lvlText w:val="o"/>
      <w:lvlJc w:val="left"/>
      <w:pPr>
        <w:tabs>
          <w:tab w:val="num" w:pos="1281"/>
        </w:tabs>
        <w:ind w:left="1281" w:hanging="357"/>
      </w:pPr>
      <w:rPr>
        <w:rFonts w:ascii="Courier New" w:hAnsi="Courier New" w:cs="Times New Roman" w:hint="default"/>
      </w:rPr>
    </w:lvl>
    <w:lvl w:ilvl="1" w:tplc="04260003">
      <w:start w:val="1"/>
      <w:numFmt w:val="bullet"/>
      <w:lvlText w:val="o"/>
      <w:lvlJc w:val="left"/>
      <w:pPr>
        <w:tabs>
          <w:tab w:val="num" w:pos="1440"/>
        </w:tabs>
        <w:ind w:left="1440" w:hanging="360"/>
      </w:pPr>
      <w:rPr>
        <w:rFonts w:ascii="Courier New" w:hAnsi="Courier New" w:cs="Times New Roman"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Times New Roman"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Times New Roman"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7B4F41"/>
    <w:multiLevelType w:val="hybridMultilevel"/>
    <w:tmpl w:val="68445966"/>
    <w:lvl w:ilvl="0" w:tplc="F8D4A252">
      <w:start w:val="1"/>
      <w:numFmt w:val="decimal"/>
      <w:lvlText w:val="%1."/>
      <w:lvlJc w:val="left"/>
      <w:pPr>
        <w:tabs>
          <w:tab w:val="num" w:pos="360"/>
        </w:tabs>
        <w:ind w:left="360" w:hanging="360"/>
      </w:pPr>
      <w:rPr>
        <w:rFonts w:cs="Times New Roman"/>
      </w:rPr>
    </w:lvl>
    <w:lvl w:ilvl="1" w:tplc="B9101BF2">
      <w:start w:val="1"/>
      <w:numFmt w:val="decimal"/>
      <w:lvlText w:val="%2."/>
      <w:lvlJc w:val="left"/>
      <w:pPr>
        <w:tabs>
          <w:tab w:val="num" w:pos="1440"/>
        </w:tabs>
        <w:ind w:left="1440" w:hanging="360"/>
      </w:pPr>
      <w:rPr>
        <w:rFonts w:cs="Times New Roman"/>
      </w:rPr>
    </w:lvl>
    <w:lvl w:ilvl="2" w:tplc="63DEA582">
      <w:start w:val="1"/>
      <w:numFmt w:val="decimal"/>
      <w:lvlText w:val="%3."/>
      <w:lvlJc w:val="left"/>
      <w:pPr>
        <w:tabs>
          <w:tab w:val="num" w:pos="360"/>
        </w:tabs>
        <w:ind w:left="360" w:hanging="360"/>
      </w:pPr>
      <w:rPr>
        <w:rFonts w:cs="Times New Roman"/>
      </w:rPr>
    </w:lvl>
    <w:lvl w:ilvl="3" w:tplc="11C4D666">
      <w:start w:val="1"/>
      <w:numFmt w:val="decimal"/>
      <w:lvlText w:val="%4."/>
      <w:lvlJc w:val="left"/>
      <w:pPr>
        <w:tabs>
          <w:tab w:val="num" w:pos="2880"/>
        </w:tabs>
        <w:ind w:left="2880" w:hanging="360"/>
      </w:pPr>
      <w:rPr>
        <w:rFonts w:cs="Times New Roman"/>
      </w:rPr>
    </w:lvl>
    <w:lvl w:ilvl="4" w:tplc="B51A3EB6">
      <w:start w:val="1"/>
      <w:numFmt w:val="decimal"/>
      <w:lvlText w:val="%5."/>
      <w:lvlJc w:val="left"/>
      <w:pPr>
        <w:tabs>
          <w:tab w:val="num" w:pos="3600"/>
        </w:tabs>
        <w:ind w:left="3600" w:hanging="360"/>
      </w:pPr>
      <w:rPr>
        <w:rFonts w:cs="Times New Roman"/>
      </w:rPr>
    </w:lvl>
    <w:lvl w:ilvl="5" w:tplc="4B00C90E">
      <w:start w:val="1"/>
      <w:numFmt w:val="decimal"/>
      <w:lvlText w:val="%6."/>
      <w:lvlJc w:val="left"/>
      <w:pPr>
        <w:tabs>
          <w:tab w:val="num" w:pos="4320"/>
        </w:tabs>
        <w:ind w:left="4320" w:hanging="360"/>
      </w:pPr>
      <w:rPr>
        <w:rFonts w:cs="Times New Roman"/>
      </w:rPr>
    </w:lvl>
    <w:lvl w:ilvl="6" w:tplc="B24ED94E">
      <w:start w:val="1"/>
      <w:numFmt w:val="decimal"/>
      <w:lvlText w:val="%7."/>
      <w:lvlJc w:val="left"/>
      <w:pPr>
        <w:tabs>
          <w:tab w:val="num" w:pos="5040"/>
        </w:tabs>
        <w:ind w:left="5040" w:hanging="360"/>
      </w:pPr>
      <w:rPr>
        <w:rFonts w:cs="Times New Roman"/>
      </w:rPr>
    </w:lvl>
    <w:lvl w:ilvl="7" w:tplc="310CEAFC">
      <w:start w:val="1"/>
      <w:numFmt w:val="decimal"/>
      <w:lvlText w:val="%8."/>
      <w:lvlJc w:val="left"/>
      <w:pPr>
        <w:tabs>
          <w:tab w:val="num" w:pos="5760"/>
        </w:tabs>
        <w:ind w:left="5760" w:hanging="360"/>
      </w:pPr>
      <w:rPr>
        <w:rFonts w:cs="Times New Roman"/>
      </w:rPr>
    </w:lvl>
    <w:lvl w:ilvl="8" w:tplc="5A6694E0">
      <w:start w:val="1"/>
      <w:numFmt w:val="decimal"/>
      <w:lvlText w:val="%9."/>
      <w:lvlJc w:val="left"/>
      <w:pPr>
        <w:tabs>
          <w:tab w:val="num" w:pos="6480"/>
        </w:tabs>
        <w:ind w:left="6480" w:hanging="360"/>
      </w:pPr>
      <w:rPr>
        <w:rFonts w:cs="Times New Roman"/>
      </w:rPr>
    </w:lvl>
  </w:abstractNum>
  <w:abstractNum w:abstractNumId="6" w15:restartNumberingAfterBreak="0">
    <w:nsid w:val="62115FB3"/>
    <w:multiLevelType w:val="hybridMultilevel"/>
    <w:tmpl w:val="67AA5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41619098">
    <w:abstractNumId w:val="6"/>
  </w:num>
  <w:num w:numId="2" w16cid:durableId="308025857">
    <w:abstractNumId w:val="4"/>
  </w:num>
  <w:num w:numId="3" w16cid:durableId="12222122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6024043">
    <w:abstractNumId w:val="1"/>
  </w:num>
  <w:num w:numId="5" w16cid:durableId="6250209">
    <w:abstractNumId w:val="0"/>
  </w:num>
  <w:num w:numId="6" w16cid:durableId="14862368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20482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A2B"/>
    <w:rsid w:val="00246592"/>
    <w:rsid w:val="00394E91"/>
    <w:rsid w:val="003D2B62"/>
    <w:rsid w:val="004623D8"/>
    <w:rsid w:val="00520F15"/>
    <w:rsid w:val="00585A2B"/>
    <w:rsid w:val="005860BB"/>
    <w:rsid w:val="00875296"/>
    <w:rsid w:val="009C6261"/>
    <w:rsid w:val="00B85EB4"/>
    <w:rsid w:val="00BA0D84"/>
    <w:rsid w:val="00DB451E"/>
    <w:rsid w:val="00EA1E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4D304"/>
  <w15:chartTrackingRefBased/>
  <w15:docId w15:val="{E287BE91-4E71-4E34-9980-55082E65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EB4"/>
    <w:pPr>
      <w:spacing w:line="259" w:lineRule="auto"/>
    </w:pPr>
    <w:rPr>
      <w:kern w:val="0"/>
      <w:sz w:val="22"/>
      <w:szCs w:val="22"/>
      <w14:ligatures w14:val="none"/>
    </w:rPr>
  </w:style>
  <w:style w:type="paragraph" w:styleId="Heading1">
    <w:name w:val="heading 1"/>
    <w:basedOn w:val="Normal"/>
    <w:next w:val="Normal"/>
    <w:link w:val="Heading1Char"/>
    <w:uiPriority w:val="9"/>
    <w:qFormat/>
    <w:rsid w:val="00585A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5A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5A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5A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5A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5A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5A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5A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5A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A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5A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5A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5A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5A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A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A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5A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A2B"/>
    <w:rPr>
      <w:rFonts w:eastAsiaTheme="majorEastAsia" w:cstheme="majorBidi"/>
      <w:color w:val="272727" w:themeColor="text1" w:themeTint="D8"/>
    </w:rPr>
  </w:style>
  <w:style w:type="paragraph" w:styleId="Title">
    <w:name w:val="Title"/>
    <w:basedOn w:val="Normal"/>
    <w:next w:val="Normal"/>
    <w:link w:val="TitleChar"/>
    <w:uiPriority w:val="10"/>
    <w:qFormat/>
    <w:rsid w:val="00585A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A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A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5A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A2B"/>
    <w:pPr>
      <w:spacing w:before="160"/>
      <w:jc w:val="center"/>
    </w:pPr>
    <w:rPr>
      <w:i/>
      <w:iCs/>
      <w:color w:val="404040" w:themeColor="text1" w:themeTint="BF"/>
    </w:rPr>
  </w:style>
  <w:style w:type="character" w:customStyle="1" w:styleId="QuoteChar">
    <w:name w:val="Quote Char"/>
    <w:basedOn w:val="DefaultParagraphFont"/>
    <w:link w:val="Quote"/>
    <w:uiPriority w:val="29"/>
    <w:rsid w:val="00585A2B"/>
    <w:rPr>
      <w:i/>
      <w:iCs/>
      <w:color w:val="404040" w:themeColor="text1" w:themeTint="BF"/>
    </w:rPr>
  </w:style>
  <w:style w:type="paragraph" w:styleId="ListParagraph">
    <w:name w:val="List Paragraph"/>
    <w:basedOn w:val="Normal"/>
    <w:uiPriority w:val="34"/>
    <w:qFormat/>
    <w:rsid w:val="00585A2B"/>
    <w:pPr>
      <w:ind w:left="720"/>
      <w:contextualSpacing/>
    </w:pPr>
  </w:style>
  <w:style w:type="character" w:styleId="IntenseEmphasis">
    <w:name w:val="Intense Emphasis"/>
    <w:basedOn w:val="DefaultParagraphFont"/>
    <w:uiPriority w:val="21"/>
    <w:qFormat/>
    <w:rsid w:val="00585A2B"/>
    <w:rPr>
      <w:i/>
      <w:iCs/>
      <w:color w:val="0F4761" w:themeColor="accent1" w:themeShade="BF"/>
    </w:rPr>
  </w:style>
  <w:style w:type="paragraph" w:styleId="IntenseQuote">
    <w:name w:val="Intense Quote"/>
    <w:basedOn w:val="Normal"/>
    <w:next w:val="Normal"/>
    <w:link w:val="IntenseQuoteChar"/>
    <w:uiPriority w:val="30"/>
    <w:qFormat/>
    <w:rsid w:val="00585A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5A2B"/>
    <w:rPr>
      <w:i/>
      <w:iCs/>
      <w:color w:val="0F4761" w:themeColor="accent1" w:themeShade="BF"/>
    </w:rPr>
  </w:style>
  <w:style w:type="character" w:styleId="IntenseReference">
    <w:name w:val="Intense Reference"/>
    <w:basedOn w:val="DefaultParagraphFont"/>
    <w:uiPriority w:val="32"/>
    <w:qFormat/>
    <w:rsid w:val="00585A2B"/>
    <w:rPr>
      <w:b/>
      <w:bCs/>
      <w:smallCaps/>
      <w:color w:val="0F4761" w:themeColor="accent1" w:themeShade="BF"/>
      <w:spacing w:val="5"/>
    </w:rPr>
  </w:style>
  <w:style w:type="character" w:styleId="Hyperlink">
    <w:name w:val="Hyperlink"/>
    <w:basedOn w:val="DefaultParagraphFont"/>
    <w:uiPriority w:val="99"/>
    <w:semiHidden/>
    <w:unhideWhenUsed/>
    <w:rsid w:val="00B85EB4"/>
    <w:rPr>
      <w:color w:val="467886" w:themeColor="hyperlink"/>
      <w:u w:val="single"/>
    </w:rPr>
  </w:style>
  <w:style w:type="character" w:customStyle="1" w:styleId="ProposalChar">
    <w:name w:val="Proposal Char"/>
    <w:link w:val="Proposal"/>
    <w:uiPriority w:val="99"/>
    <w:locked/>
    <w:rsid w:val="00B85EB4"/>
    <w:rPr>
      <w:rFonts w:ascii="Book Antiqua" w:hAnsi="Book Antiqua"/>
      <w:lang w:eastAsia="x-none"/>
    </w:rPr>
  </w:style>
  <w:style w:type="paragraph" w:customStyle="1" w:styleId="Proposal">
    <w:name w:val="Proposal"/>
    <w:basedOn w:val="Normal"/>
    <w:link w:val="ProposalChar"/>
    <w:uiPriority w:val="99"/>
    <w:rsid w:val="00B85EB4"/>
    <w:pPr>
      <w:spacing w:before="120" w:after="0" w:line="240" w:lineRule="auto"/>
      <w:jc w:val="both"/>
    </w:pPr>
    <w:rPr>
      <w:rFonts w:ascii="Book Antiqua" w:hAnsi="Book Antiqua"/>
      <w:kern w:val="2"/>
      <w:sz w:val="24"/>
      <w:szCs w:val="24"/>
      <w:lang w:eastAsia="x-none"/>
      <w14:ligatures w14:val="standardContextual"/>
    </w:rPr>
  </w:style>
  <w:style w:type="table" w:customStyle="1" w:styleId="Parastatabula">
    <w:name w:val="Parasta tabula"/>
    <w:uiPriority w:val="99"/>
    <w:semiHidden/>
    <w:rsid w:val="00B85EB4"/>
    <w:pPr>
      <w:spacing w:after="0" w:line="240" w:lineRule="auto"/>
    </w:pPr>
    <w:rPr>
      <w:rFonts w:ascii="Times New Roman" w:eastAsia="Times New Roman" w:hAnsi="Times New Roman" w:cs="Times New Roman"/>
      <w:kern w:val="0"/>
      <w:sz w:val="20"/>
      <w:szCs w:val="20"/>
      <w14:ligatures w14:val="none"/>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sistemas.lv/risinajumi/ds-pdf-sign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4473</Words>
  <Characters>2550</Characters>
  <Application>Microsoft Office Word</Application>
  <DocSecurity>0</DocSecurity>
  <Lines>21</Lines>
  <Paragraphs>14</Paragraphs>
  <ScaleCrop>false</ScaleCrop>
  <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Mārcis Frīdmanis</dc:creator>
  <cp:keywords/>
  <dc:description/>
  <cp:lastModifiedBy>Ervīns Romans</cp:lastModifiedBy>
  <cp:revision>5</cp:revision>
  <dcterms:created xsi:type="dcterms:W3CDTF">2026-10-19T09:25:00Z</dcterms:created>
  <dcterms:modified xsi:type="dcterms:W3CDTF">2026-10-21T06:23:00Z</dcterms:modified>
</cp:coreProperties>
</file>