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4898F" w14:textId="1ED15B5F" w:rsidR="00811A01" w:rsidRPr="008C5F4D" w:rsidRDefault="008C5F4D" w:rsidP="00811A01">
      <w:pPr>
        <w:tabs>
          <w:tab w:val="left" w:pos="720"/>
        </w:tabs>
        <w:jc w:val="right"/>
        <w:rPr>
          <w:rFonts w:ascii="Arial" w:hAnsi="Arial" w:cs="Arial"/>
          <w:sz w:val="22"/>
          <w:szCs w:val="22"/>
        </w:rPr>
      </w:pPr>
      <w:r w:rsidRPr="008C5F4D">
        <w:rPr>
          <w:rFonts w:ascii="Arial" w:hAnsi="Arial" w:cs="Arial"/>
          <w:sz w:val="22"/>
          <w:szCs w:val="22"/>
        </w:rPr>
        <w:t>4.pielikums</w:t>
      </w:r>
    </w:p>
    <w:p w14:paraId="4A904BB1" w14:textId="7696E8E6" w:rsidR="004201BD" w:rsidRDefault="008C5F4D" w:rsidP="00B241F3">
      <w:pPr>
        <w:tabs>
          <w:tab w:val="left" w:pos="720"/>
        </w:tabs>
        <w:jc w:val="center"/>
        <w:rPr>
          <w:rFonts w:ascii="Arial" w:hAnsi="Arial" w:cs="Arial"/>
          <w:b/>
          <w:bCs/>
          <w:sz w:val="22"/>
          <w:szCs w:val="22"/>
        </w:rPr>
      </w:pPr>
      <w:r>
        <w:rPr>
          <w:rFonts w:ascii="Arial" w:hAnsi="Arial" w:cs="Arial"/>
          <w:b/>
          <w:bCs/>
          <w:sz w:val="22"/>
          <w:szCs w:val="22"/>
        </w:rPr>
        <w:t>Piegādātāju izvēles</w:t>
      </w:r>
      <w:r w:rsidR="004201BD">
        <w:rPr>
          <w:rFonts w:ascii="Arial" w:hAnsi="Arial" w:cs="Arial"/>
          <w:b/>
          <w:bCs/>
          <w:sz w:val="22"/>
          <w:szCs w:val="22"/>
        </w:rPr>
        <w:t xml:space="preserve"> procedūra</w:t>
      </w:r>
    </w:p>
    <w:p w14:paraId="3AF82195" w14:textId="1CB49F71" w:rsidR="00B241F3" w:rsidRPr="00E34000" w:rsidRDefault="00B241F3" w:rsidP="00B241F3">
      <w:pPr>
        <w:tabs>
          <w:tab w:val="left" w:pos="720"/>
        </w:tabs>
        <w:jc w:val="center"/>
        <w:rPr>
          <w:rFonts w:ascii="Arial" w:hAnsi="Arial" w:cs="Arial"/>
          <w:b/>
          <w:bCs/>
          <w:sz w:val="22"/>
          <w:szCs w:val="22"/>
        </w:rPr>
      </w:pPr>
      <w:r w:rsidRPr="00E34000">
        <w:rPr>
          <w:rFonts w:ascii="Arial" w:hAnsi="Arial" w:cs="Arial"/>
          <w:b/>
          <w:bCs/>
          <w:sz w:val="22"/>
          <w:szCs w:val="22"/>
        </w:rPr>
        <w:t>„</w:t>
      </w:r>
      <w:r w:rsidR="00E34000" w:rsidRPr="00E34000">
        <w:rPr>
          <w:rFonts w:ascii="Arial" w:hAnsi="Arial" w:cs="Arial"/>
          <w:b/>
          <w:bCs/>
          <w:sz w:val="22"/>
          <w:szCs w:val="22"/>
        </w:rPr>
        <w:t>Korporatīvās atribūtikas piegāde</w:t>
      </w:r>
      <w:r w:rsidRPr="00E34000">
        <w:rPr>
          <w:rFonts w:ascii="Arial" w:hAnsi="Arial" w:cs="Arial"/>
          <w:b/>
          <w:bCs/>
          <w:sz w:val="22"/>
          <w:szCs w:val="22"/>
        </w:rPr>
        <w:t>”</w:t>
      </w:r>
    </w:p>
    <w:p w14:paraId="4A692E31" w14:textId="77777777" w:rsidR="00B241F3" w:rsidRPr="008F523E" w:rsidRDefault="00B241F3" w:rsidP="00B241F3">
      <w:pPr>
        <w:pStyle w:val="Header"/>
        <w:rPr>
          <w:rFonts w:ascii="Arial" w:hAnsi="Arial" w:cs="Arial"/>
          <w:b/>
          <w:caps/>
          <w:sz w:val="22"/>
          <w:szCs w:val="22"/>
        </w:rPr>
      </w:pPr>
    </w:p>
    <w:p w14:paraId="542D08B1" w14:textId="6739BB5A" w:rsidR="00B241F3" w:rsidRDefault="00EE12D1" w:rsidP="00EE12D1">
      <w:pPr>
        <w:pStyle w:val="ListParagraph"/>
        <w:numPr>
          <w:ilvl w:val="0"/>
          <w:numId w:val="3"/>
        </w:numPr>
        <w:tabs>
          <w:tab w:val="left" w:pos="360"/>
        </w:tabs>
        <w:jc w:val="both"/>
        <w:rPr>
          <w:rFonts w:ascii="Arial" w:hAnsi="Arial" w:cs="Arial"/>
          <w:b/>
          <w:sz w:val="22"/>
        </w:rPr>
      </w:pPr>
      <w:r w:rsidRPr="00EE12D1">
        <w:rPr>
          <w:rFonts w:ascii="Arial" w:hAnsi="Arial" w:cs="Arial"/>
          <w:b/>
          <w:sz w:val="22"/>
        </w:rPr>
        <w:t xml:space="preserve">Priekšmets: </w:t>
      </w:r>
      <w:r w:rsidRPr="00EE12D1">
        <w:rPr>
          <w:rFonts w:ascii="Arial" w:hAnsi="Arial" w:cs="Arial"/>
          <w:bCs/>
          <w:sz w:val="22"/>
        </w:rPr>
        <w:t>korporatīvās atribūtikas</w:t>
      </w:r>
      <w:r w:rsidR="00E34000">
        <w:rPr>
          <w:rFonts w:ascii="Arial" w:hAnsi="Arial" w:cs="Arial"/>
          <w:bCs/>
          <w:sz w:val="22"/>
        </w:rPr>
        <w:t xml:space="preserve"> (prece, </w:t>
      </w:r>
      <w:r w:rsidRPr="00EE12D1">
        <w:rPr>
          <w:rFonts w:ascii="Arial" w:hAnsi="Arial" w:cs="Arial"/>
          <w:bCs/>
          <w:sz w:val="22"/>
        </w:rPr>
        <w:t xml:space="preserve">kas personalizēta ar Rīgas ostas logotipu vai </w:t>
      </w:r>
      <w:r w:rsidR="004201BD">
        <w:rPr>
          <w:rFonts w:ascii="Arial" w:hAnsi="Arial" w:cs="Arial"/>
          <w:bCs/>
          <w:sz w:val="22"/>
        </w:rPr>
        <w:t>Rīgas ostas logotipa</w:t>
      </w:r>
      <w:r w:rsidRPr="00EE12D1">
        <w:rPr>
          <w:rFonts w:ascii="Arial" w:hAnsi="Arial" w:cs="Arial"/>
          <w:bCs/>
          <w:sz w:val="22"/>
        </w:rPr>
        <w:t xml:space="preserve"> ikonu</w:t>
      </w:r>
      <w:r w:rsidR="00E34000">
        <w:rPr>
          <w:rFonts w:ascii="Arial" w:hAnsi="Arial" w:cs="Arial"/>
          <w:bCs/>
          <w:sz w:val="22"/>
        </w:rPr>
        <w:t>)</w:t>
      </w:r>
      <w:r w:rsidRPr="00EE12D1">
        <w:rPr>
          <w:rFonts w:ascii="Arial" w:hAnsi="Arial" w:cs="Arial"/>
          <w:bCs/>
          <w:sz w:val="22"/>
        </w:rPr>
        <w:t xml:space="preserve"> (turpmāk – Prece), izgatavošana un piegāde Rīgas brīvostas pārvaldei saskaņā ar tehnisk</w:t>
      </w:r>
      <w:r w:rsidR="00122E18">
        <w:rPr>
          <w:rFonts w:ascii="Arial" w:hAnsi="Arial" w:cs="Arial"/>
          <w:bCs/>
          <w:sz w:val="22"/>
        </w:rPr>
        <w:t>ās</w:t>
      </w:r>
      <w:r w:rsidRPr="00EE12D1">
        <w:rPr>
          <w:rFonts w:ascii="Arial" w:hAnsi="Arial" w:cs="Arial"/>
          <w:bCs/>
          <w:sz w:val="22"/>
        </w:rPr>
        <w:t xml:space="preserve"> specifikācij</w:t>
      </w:r>
      <w:r w:rsidR="00811A01">
        <w:rPr>
          <w:rFonts w:ascii="Arial" w:hAnsi="Arial" w:cs="Arial"/>
          <w:bCs/>
          <w:sz w:val="22"/>
        </w:rPr>
        <w:t xml:space="preserve">as </w:t>
      </w:r>
      <w:r w:rsidRPr="00EE12D1">
        <w:rPr>
          <w:rFonts w:ascii="Arial" w:hAnsi="Arial" w:cs="Arial"/>
          <w:bCs/>
          <w:sz w:val="22"/>
        </w:rPr>
        <w:t>prasībām.</w:t>
      </w:r>
    </w:p>
    <w:p w14:paraId="1FC5377B" w14:textId="77777777" w:rsidR="00EE12D1" w:rsidRPr="00EE12D1" w:rsidRDefault="00EE12D1" w:rsidP="00EE12D1">
      <w:pPr>
        <w:pStyle w:val="ListParagraph"/>
        <w:tabs>
          <w:tab w:val="left" w:pos="360"/>
        </w:tabs>
        <w:ind w:left="360"/>
        <w:jc w:val="both"/>
        <w:rPr>
          <w:rFonts w:ascii="Arial" w:hAnsi="Arial" w:cs="Arial"/>
          <w:b/>
          <w:sz w:val="22"/>
        </w:rPr>
      </w:pPr>
    </w:p>
    <w:p w14:paraId="5EB3534D" w14:textId="3AE6AAF5" w:rsidR="00B241F3" w:rsidRPr="008F523E" w:rsidRDefault="00B241F3" w:rsidP="00B241F3">
      <w:pPr>
        <w:pStyle w:val="ListParagraph"/>
        <w:numPr>
          <w:ilvl w:val="0"/>
          <w:numId w:val="3"/>
        </w:numPr>
        <w:tabs>
          <w:tab w:val="left" w:pos="360"/>
        </w:tabs>
        <w:spacing w:after="200"/>
        <w:jc w:val="both"/>
        <w:rPr>
          <w:rFonts w:ascii="Arial" w:hAnsi="Arial" w:cs="Arial"/>
          <w:sz w:val="22"/>
        </w:rPr>
      </w:pPr>
      <w:r w:rsidRPr="008F523E">
        <w:rPr>
          <w:rFonts w:ascii="Arial" w:hAnsi="Arial" w:cs="Arial"/>
          <w:b/>
          <w:sz w:val="22"/>
        </w:rPr>
        <w:t>Preču piegādes vieta</w:t>
      </w:r>
      <w:r w:rsidRPr="008F523E">
        <w:rPr>
          <w:rFonts w:ascii="Arial" w:hAnsi="Arial" w:cs="Arial"/>
          <w:sz w:val="22"/>
        </w:rPr>
        <w:t>: Rīgas brīvostas pārvalde, Mihaila Tāla iela 1, Rīga, LV-1045</w:t>
      </w:r>
      <w:r w:rsidR="00EE12D1">
        <w:rPr>
          <w:rFonts w:ascii="Arial" w:hAnsi="Arial" w:cs="Arial"/>
          <w:sz w:val="22"/>
        </w:rPr>
        <w:t>.</w:t>
      </w:r>
    </w:p>
    <w:p w14:paraId="208FAB7C" w14:textId="77777777" w:rsidR="00B241F3" w:rsidRPr="008F523E" w:rsidRDefault="00B241F3" w:rsidP="00B241F3">
      <w:pPr>
        <w:tabs>
          <w:tab w:val="left" w:pos="360"/>
        </w:tabs>
        <w:jc w:val="both"/>
        <w:rPr>
          <w:rFonts w:ascii="Arial" w:hAnsi="Arial" w:cs="Arial"/>
          <w:sz w:val="22"/>
          <w:szCs w:val="22"/>
        </w:rPr>
      </w:pPr>
    </w:p>
    <w:p w14:paraId="42B266D9" w14:textId="5B0F8A4F" w:rsidR="00B241F3" w:rsidRPr="008F523E" w:rsidRDefault="00B241F3" w:rsidP="00B241F3">
      <w:pPr>
        <w:pStyle w:val="ListParagraph"/>
        <w:numPr>
          <w:ilvl w:val="0"/>
          <w:numId w:val="3"/>
        </w:numPr>
        <w:tabs>
          <w:tab w:val="left" w:pos="360"/>
        </w:tabs>
        <w:spacing w:after="200"/>
        <w:jc w:val="both"/>
        <w:rPr>
          <w:rFonts w:ascii="Arial" w:hAnsi="Arial" w:cs="Arial"/>
          <w:sz w:val="22"/>
        </w:rPr>
      </w:pPr>
      <w:r w:rsidRPr="008F523E">
        <w:rPr>
          <w:rFonts w:ascii="Arial" w:hAnsi="Arial" w:cs="Arial"/>
          <w:b/>
          <w:sz w:val="22"/>
        </w:rPr>
        <w:t>Preču piegādes termiņš</w:t>
      </w:r>
      <w:r w:rsidRPr="00811A01">
        <w:rPr>
          <w:rFonts w:ascii="Arial" w:hAnsi="Arial" w:cs="Arial"/>
          <w:sz w:val="22"/>
        </w:rPr>
        <w:t xml:space="preserve">: </w:t>
      </w:r>
      <w:r w:rsidR="00811A01" w:rsidRPr="00811A01">
        <w:rPr>
          <w:rFonts w:ascii="Arial" w:hAnsi="Arial" w:cs="Arial"/>
          <w:sz w:val="22"/>
        </w:rPr>
        <w:t>2</w:t>
      </w:r>
      <w:r w:rsidR="00811A01">
        <w:rPr>
          <w:rFonts w:ascii="Arial" w:hAnsi="Arial" w:cs="Arial"/>
          <w:sz w:val="22"/>
        </w:rPr>
        <w:t>0 kalendārās dienas</w:t>
      </w:r>
      <w:r w:rsidRPr="00811A01">
        <w:rPr>
          <w:rFonts w:ascii="Arial" w:hAnsi="Arial" w:cs="Arial"/>
          <w:sz w:val="22"/>
        </w:rPr>
        <w:t xml:space="preserve"> no</w:t>
      </w:r>
      <w:r w:rsidRPr="008F523E">
        <w:rPr>
          <w:rFonts w:ascii="Arial" w:hAnsi="Arial" w:cs="Arial"/>
          <w:sz w:val="22"/>
        </w:rPr>
        <w:t xml:space="preserve"> maketa saskaņošanas brīža. Viss Preču daudzums jāpiegādā vienā piegādes reizē. </w:t>
      </w:r>
    </w:p>
    <w:p w14:paraId="024D1F66" w14:textId="77777777" w:rsidR="00B241F3" w:rsidRPr="008F523E" w:rsidRDefault="00B241F3" w:rsidP="00B241F3">
      <w:pPr>
        <w:tabs>
          <w:tab w:val="left" w:pos="360"/>
        </w:tabs>
        <w:jc w:val="both"/>
        <w:rPr>
          <w:rFonts w:ascii="Arial" w:hAnsi="Arial" w:cs="Arial"/>
          <w:sz w:val="22"/>
          <w:szCs w:val="22"/>
        </w:rPr>
      </w:pPr>
    </w:p>
    <w:p w14:paraId="63BA2AC6" w14:textId="45DB6DF0" w:rsidR="00B241F3" w:rsidRPr="008F523E" w:rsidRDefault="00B241F3" w:rsidP="00B241F3">
      <w:pPr>
        <w:pStyle w:val="ListParagraph"/>
        <w:numPr>
          <w:ilvl w:val="0"/>
          <w:numId w:val="3"/>
        </w:numPr>
        <w:tabs>
          <w:tab w:val="left" w:pos="360"/>
        </w:tabs>
        <w:spacing w:after="200"/>
        <w:jc w:val="both"/>
        <w:rPr>
          <w:rFonts w:ascii="Arial" w:hAnsi="Arial" w:cs="Arial"/>
          <w:sz w:val="22"/>
        </w:rPr>
      </w:pPr>
      <w:r w:rsidRPr="008F523E">
        <w:rPr>
          <w:rFonts w:ascii="Arial" w:hAnsi="Arial" w:cs="Arial"/>
          <w:b/>
          <w:sz w:val="22"/>
        </w:rPr>
        <w:t>Pasūtījuma noformēšana:</w:t>
      </w:r>
      <w:r w:rsidRPr="008F523E">
        <w:rPr>
          <w:rFonts w:ascii="Arial" w:hAnsi="Arial" w:cs="Arial"/>
          <w:sz w:val="22"/>
        </w:rPr>
        <w:t xml:space="preserve"> Preces pasūtījums tiek </w:t>
      </w:r>
      <w:r w:rsidR="00E34000">
        <w:rPr>
          <w:rFonts w:ascii="Arial" w:hAnsi="Arial" w:cs="Arial"/>
          <w:sz w:val="22"/>
        </w:rPr>
        <w:t>veikt</w:t>
      </w:r>
      <w:r w:rsidRPr="008F523E">
        <w:rPr>
          <w:rFonts w:ascii="Arial" w:hAnsi="Arial" w:cs="Arial"/>
          <w:sz w:val="22"/>
        </w:rPr>
        <w:t xml:space="preserve"> elektroniski, to noformē Līgumā minēt</w:t>
      </w:r>
      <w:r w:rsidR="00E34000">
        <w:rPr>
          <w:rFonts w:ascii="Arial" w:hAnsi="Arial" w:cs="Arial"/>
          <w:sz w:val="22"/>
        </w:rPr>
        <w:t>ā</w:t>
      </w:r>
      <w:r w:rsidRPr="008F523E">
        <w:rPr>
          <w:rFonts w:ascii="Arial" w:hAnsi="Arial" w:cs="Arial"/>
          <w:sz w:val="22"/>
        </w:rPr>
        <w:t xml:space="preserve"> Pasūtītāja </w:t>
      </w:r>
      <w:r w:rsidR="00E34000">
        <w:rPr>
          <w:rFonts w:ascii="Arial" w:hAnsi="Arial" w:cs="Arial"/>
          <w:sz w:val="22"/>
        </w:rPr>
        <w:t>kontaktpersona</w:t>
      </w:r>
      <w:r w:rsidRPr="008F523E">
        <w:rPr>
          <w:rFonts w:ascii="Arial" w:hAnsi="Arial" w:cs="Arial"/>
          <w:sz w:val="22"/>
        </w:rPr>
        <w:t xml:space="preserve">, </w:t>
      </w:r>
      <w:r w:rsidR="00E34000" w:rsidRPr="008F523E">
        <w:rPr>
          <w:rFonts w:ascii="Arial" w:hAnsi="Arial" w:cs="Arial"/>
          <w:sz w:val="22"/>
        </w:rPr>
        <w:t xml:space="preserve">rakstot </w:t>
      </w:r>
      <w:r w:rsidRPr="008F523E">
        <w:rPr>
          <w:rFonts w:ascii="Arial" w:hAnsi="Arial" w:cs="Arial"/>
          <w:sz w:val="22"/>
        </w:rPr>
        <w:t xml:space="preserve">no līgumā minētās </w:t>
      </w:r>
      <w:r w:rsidR="00E34000">
        <w:rPr>
          <w:rFonts w:ascii="Arial" w:hAnsi="Arial" w:cs="Arial"/>
          <w:sz w:val="22"/>
        </w:rPr>
        <w:t xml:space="preserve">Pasūtītāja </w:t>
      </w:r>
      <w:r w:rsidRPr="008F523E">
        <w:rPr>
          <w:rFonts w:ascii="Arial" w:hAnsi="Arial" w:cs="Arial"/>
          <w:sz w:val="22"/>
        </w:rPr>
        <w:t>e-pasta adreses uz līgumā noteikto Izpildītāja e-pasta adresi.</w:t>
      </w:r>
    </w:p>
    <w:p w14:paraId="7807D9E7" w14:textId="77777777" w:rsidR="00B241F3" w:rsidRPr="008F523E" w:rsidRDefault="00B241F3" w:rsidP="00B241F3">
      <w:pPr>
        <w:tabs>
          <w:tab w:val="left" w:pos="360"/>
        </w:tabs>
        <w:jc w:val="both"/>
        <w:rPr>
          <w:rFonts w:ascii="Arial" w:hAnsi="Arial" w:cs="Arial"/>
          <w:sz w:val="22"/>
          <w:szCs w:val="22"/>
        </w:rPr>
      </w:pPr>
    </w:p>
    <w:p w14:paraId="603F59F1" w14:textId="7CBBB55A" w:rsidR="00B241F3" w:rsidRPr="008F523E" w:rsidRDefault="00B241F3" w:rsidP="00B241F3">
      <w:pPr>
        <w:pStyle w:val="ListParagraph"/>
        <w:numPr>
          <w:ilvl w:val="0"/>
          <w:numId w:val="3"/>
        </w:numPr>
        <w:tabs>
          <w:tab w:val="left" w:pos="360"/>
        </w:tabs>
        <w:spacing w:after="200"/>
        <w:jc w:val="both"/>
        <w:rPr>
          <w:rFonts w:ascii="Arial" w:hAnsi="Arial" w:cs="Arial"/>
          <w:sz w:val="22"/>
        </w:rPr>
      </w:pPr>
      <w:r w:rsidRPr="008F523E">
        <w:rPr>
          <w:rFonts w:ascii="Arial" w:hAnsi="Arial" w:cs="Arial"/>
          <w:b/>
          <w:sz w:val="22"/>
        </w:rPr>
        <w:t>Personalizācija:</w:t>
      </w:r>
      <w:r w:rsidRPr="008F523E">
        <w:rPr>
          <w:rFonts w:ascii="Arial" w:hAnsi="Arial" w:cs="Arial"/>
          <w:sz w:val="22"/>
        </w:rPr>
        <w:t xml:space="preserve"> Personalizācijas vizuālā noformējuma elementus (Rīgas </w:t>
      </w:r>
      <w:r w:rsidR="004201BD">
        <w:rPr>
          <w:rFonts w:ascii="Arial" w:hAnsi="Arial" w:cs="Arial"/>
          <w:sz w:val="22"/>
        </w:rPr>
        <w:t>ostas</w:t>
      </w:r>
      <w:r w:rsidRPr="008F523E">
        <w:rPr>
          <w:rFonts w:ascii="Arial" w:hAnsi="Arial" w:cs="Arial"/>
          <w:sz w:val="22"/>
        </w:rPr>
        <w:t xml:space="preserve"> logo</w:t>
      </w:r>
      <w:r w:rsidR="004201BD">
        <w:rPr>
          <w:rFonts w:ascii="Arial" w:hAnsi="Arial" w:cs="Arial"/>
          <w:sz w:val="22"/>
        </w:rPr>
        <w:t>tips</w:t>
      </w:r>
      <w:r w:rsidRPr="008F523E">
        <w:rPr>
          <w:rFonts w:ascii="Arial" w:hAnsi="Arial" w:cs="Arial"/>
          <w:sz w:val="22"/>
        </w:rPr>
        <w:t xml:space="preserve"> vai</w:t>
      </w:r>
      <w:r w:rsidR="004201BD">
        <w:rPr>
          <w:rFonts w:ascii="Arial" w:hAnsi="Arial" w:cs="Arial"/>
          <w:sz w:val="22"/>
        </w:rPr>
        <w:t xml:space="preserve"> Rīgas ostas logotipa ikona</w:t>
      </w:r>
      <w:r w:rsidRPr="008F523E">
        <w:rPr>
          <w:rFonts w:ascii="Arial" w:hAnsi="Arial" w:cs="Arial"/>
          <w:sz w:val="22"/>
        </w:rPr>
        <w:t>) iesniedz Pasūtītājs pasūtījuma izdarīšanas brīdī. Izpildītājs nosūta Preces maketu ar personalizācijas elementu izvietojumu saskaņošanai elektroniski uz līgumā noteikto Pasūtītāja e-pasta adresi. Pasūtītājam ir tiesības pieprasīt Izpildītājam piegādāt preces paraugu ar personalizāciju (iespējams ar cita uzņēmuma vizuālo identitāti tajā pašā tehnikā) Mihaila Tāla ielā 1, Rīgā. Makets tiek uzskatīts par saskaņotu, ja Pasūtītājs ir nosūtījis elektroniski Izpildītājam uz līgumā norādīto e-pasta adresi saskaņošanas apstiprinājumu.</w:t>
      </w:r>
    </w:p>
    <w:p w14:paraId="796A6975" w14:textId="77777777" w:rsidR="00B241F3" w:rsidRPr="008F523E" w:rsidRDefault="00B241F3" w:rsidP="00B241F3">
      <w:pPr>
        <w:pStyle w:val="ListParagraph"/>
        <w:rPr>
          <w:rFonts w:ascii="Arial" w:hAnsi="Arial" w:cs="Arial"/>
          <w:sz w:val="22"/>
        </w:rPr>
      </w:pPr>
    </w:p>
    <w:p w14:paraId="3A04D91E" w14:textId="69EDA11B" w:rsidR="00B241F3" w:rsidRPr="008F523E" w:rsidRDefault="00B241F3" w:rsidP="00B241F3">
      <w:pPr>
        <w:pStyle w:val="ListParagraph"/>
        <w:tabs>
          <w:tab w:val="left" w:pos="360"/>
        </w:tabs>
        <w:ind w:left="360"/>
        <w:jc w:val="both"/>
        <w:rPr>
          <w:rFonts w:ascii="Arial" w:hAnsi="Arial" w:cs="Arial"/>
          <w:sz w:val="22"/>
        </w:rPr>
      </w:pPr>
      <w:r w:rsidRPr="008F523E">
        <w:rPr>
          <w:rFonts w:ascii="Arial" w:hAnsi="Arial" w:cs="Arial"/>
          <w:sz w:val="22"/>
        </w:rPr>
        <w:t>Pasūtītājam ir tiesības mainīt personalizācijas tehniskā izpildījuma veidu, saturu un izskatu, maketa saskaņošanas laikā, vienojoties ar Izpildītāju.</w:t>
      </w:r>
      <w:r w:rsidR="00811A01">
        <w:rPr>
          <w:rFonts w:ascii="Arial" w:hAnsi="Arial" w:cs="Arial"/>
          <w:sz w:val="22"/>
        </w:rPr>
        <w:t xml:space="preserve"> </w:t>
      </w:r>
      <w:r w:rsidRPr="008F523E">
        <w:rPr>
          <w:rFonts w:ascii="Arial" w:hAnsi="Arial" w:cs="Arial"/>
          <w:sz w:val="22"/>
        </w:rPr>
        <w:t xml:space="preserve">Informatīvos nolūkos Rīgas ostas logotips un Korporatīvā stila grāmata ir pieejama www.rop.lv sadaļā Logotips un korporatīvais stils. </w:t>
      </w:r>
    </w:p>
    <w:p w14:paraId="670A27F8" w14:textId="77777777" w:rsidR="00B241F3" w:rsidRPr="008F523E" w:rsidRDefault="00B241F3" w:rsidP="00B241F3">
      <w:pPr>
        <w:tabs>
          <w:tab w:val="left" w:pos="360"/>
        </w:tabs>
        <w:jc w:val="both"/>
        <w:rPr>
          <w:rFonts w:ascii="Arial" w:hAnsi="Arial" w:cs="Arial"/>
          <w:sz w:val="22"/>
          <w:szCs w:val="22"/>
        </w:rPr>
      </w:pPr>
    </w:p>
    <w:p w14:paraId="0BAC3E4C" w14:textId="2DABA0FC" w:rsidR="00B241F3" w:rsidRPr="008F523E" w:rsidRDefault="00B241F3" w:rsidP="00B241F3">
      <w:pPr>
        <w:pStyle w:val="ListParagraph"/>
        <w:numPr>
          <w:ilvl w:val="0"/>
          <w:numId w:val="3"/>
        </w:numPr>
        <w:tabs>
          <w:tab w:val="left" w:pos="360"/>
        </w:tabs>
        <w:spacing w:after="200"/>
        <w:jc w:val="both"/>
        <w:rPr>
          <w:rFonts w:ascii="Arial" w:hAnsi="Arial" w:cs="Arial"/>
          <w:sz w:val="22"/>
        </w:rPr>
      </w:pPr>
      <w:r w:rsidRPr="008F523E">
        <w:rPr>
          <w:rFonts w:ascii="Arial" w:hAnsi="Arial" w:cs="Arial"/>
          <w:b/>
          <w:sz w:val="22"/>
        </w:rPr>
        <w:t>Pretendentu piedāvājumu izvērtēšana</w:t>
      </w:r>
      <w:r w:rsidRPr="008F523E">
        <w:rPr>
          <w:rFonts w:ascii="Arial" w:hAnsi="Arial" w:cs="Arial"/>
          <w:sz w:val="22"/>
        </w:rPr>
        <w:t xml:space="preserve">: Lai izvērtētu piedāvājumus, Pretendentam Tehniskajā piedāvājuma formā (tabulā) ir jāiesniedz </w:t>
      </w:r>
      <w:r w:rsidRPr="008F523E">
        <w:rPr>
          <w:rFonts w:ascii="Arial" w:hAnsi="Arial" w:cs="Arial"/>
          <w:sz w:val="22"/>
          <w:u w:val="single"/>
        </w:rPr>
        <w:t>savas piedāvātās</w:t>
      </w:r>
      <w:r w:rsidRPr="008F523E">
        <w:rPr>
          <w:rFonts w:ascii="Arial" w:hAnsi="Arial" w:cs="Arial"/>
          <w:sz w:val="22"/>
        </w:rPr>
        <w:t xml:space="preserve"> Preces detalizēts apraksts iekļaujot materiāla, krāsas, izmēru un personalizācijas (tehnikas, krāsas aptuvenā laukuma) detalizētu aprakstu, kā arī jāpievieno precīzs </w:t>
      </w:r>
      <w:r w:rsidRPr="008F523E">
        <w:rPr>
          <w:rFonts w:ascii="Arial" w:hAnsi="Arial" w:cs="Arial"/>
          <w:sz w:val="22"/>
          <w:u w:val="single"/>
        </w:rPr>
        <w:t>savas piedāvātās</w:t>
      </w:r>
      <w:r w:rsidRPr="008F523E">
        <w:rPr>
          <w:rFonts w:ascii="Arial" w:hAnsi="Arial" w:cs="Arial"/>
          <w:sz w:val="22"/>
        </w:rPr>
        <w:t xml:space="preserve"> Preces fotoattēls</w:t>
      </w:r>
      <w:r w:rsidR="00811A01">
        <w:rPr>
          <w:rFonts w:ascii="Arial" w:hAnsi="Arial" w:cs="Arial"/>
          <w:sz w:val="22"/>
        </w:rPr>
        <w:t>.</w:t>
      </w:r>
      <w:r w:rsidRPr="008F523E">
        <w:rPr>
          <w:rFonts w:ascii="Arial" w:hAnsi="Arial" w:cs="Arial"/>
          <w:sz w:val="22"/>
        </w:rPr>
        <w:t xml:space="preserve"> </w:t>
      </w:r>
    </w:p>
    <w:p w14:paraId="0E5F17FB" w14:textId="77777777" w:rsidR="00E34000" w:rsidRDefault="00E34000" w:rsidP="00B241F3">
      <w:pPr>
        <w:pStyle w:val="ListParagraph"/>
        <w:tabs>
          <w:tab w:val="left" w:pos="360"/>
        </w:tabs>
        <w:ind w:left="360"/>
        <w:jc w:val="both"/>
        <w:rPr>
          <w:rFonts w:ascii="Arial" w:hAnsi="Arial" w:cs="Arial"/>
          <w:sz w:val="22"/>
        </w:rPr>
      </w:pPr>
    </w:p>
    <w:p w14:paraId="7F9AFBEA" w14:textId="04F61C99" w:rsidR="00884C89" w:rsidRDefault="00B241F3" w:rsidP="00B241F3">
      <w:pPr>
        <w:pStyle w:val="ListParagraph"/>
        <w:tabs>
          <w:tab w:val="left" w:pos="360"/>
        </w:tabs>
        <w:ind w:left="360"/>
        <w:jc w:val="both"/>
        <w:rPr>
          <w:rFonts w:ascii="Arial" w:hAnsi="Arial" w:cs="Arial"/>
          <w:sz w:val="22"/>
        </w:rPr>
      </w:pPr>
      <w:r w:rsidRPr="008F523E">
        <w:rPr>
          <w:rFonts w:ascii="Arial" w:hAnsi="Arial" w:cs="Arial"/>
          <w:sz w:val="22"/>
        </w:rPr>
        <w:t>Izvērtējot piedāvājumus Pasūtītājam ir tiesības pieprasīt Pretendentam Preču paraugus ar personalizāciju Tehniskā piedāvājuma formā norādītajā tehnikā (iespējams ar cita uzņēmuma personalizāciju), vai bez personalizācijas. Paraugi jāpiegādā Mihaila Tāla ielā 1, vienas nedēļas laikā no pieprasīšanas brīža.</w:t>
      </w:r>
    </w:p>
    <w:p w14:paraId="7CA2454C" w14:textId="77777777" w:rsidR="00884C89" w:rsidRDefault="00884C89" w:rsidP="00B241F3">
      <w:pPr>
        <w:pStyle w:val="ListParagraph"/>
        <w:tabs>
          <w:tab w:val="left" w:pos="360"/>
        </w:tabs>
        <w:ind w:left="360"/>
        <w:jc w:val="both"/>
        <w:rPr>
          <w:rFonts w:ascii="Arial" w:hAnsi="Arial" w:cs="Arial"/>
          <w:sz w:val="22"/>
        </w:rPr>
      </w:pPr>
    </w:p>
    <w:p w14:paraId="69DE9DFB" w14:textId="16C027E4" w:rsidR="00B241F3" w:rsidRPr="00884C89" w:rsidRDefault="00B241F3" w:rsidP="00884C89">
      <w:pPr>
        <w:pStyle w:val="ListParagraph"/>
        <w:tabs>
          <w:tab w:val="left" w:pos="360"/>
        </w:tabs>
        <w:ind w:left="360"/>
        <w:jc w:val="both"/>
        <w:rPr>
          <w:rFonts w:ascii="Arial" w:hAnsi="Arial" w:cs="Arial"/>
          <w:sz w:val="22"/>
          <w:highlight w:val="yellow"/>
        </w:rPr>
      </w:pPr>
      <w:r w:rsidRPr="00884C89">
        <w:rPr>
          <w:rFonts w:ascii="Arial" w:hAnsi="Arial" w:cs="Arial"/>
          <w:sz w:val="22"/>
          <w:highlight w:val="yellow"/>
        </w:rPr>
        <w:br w:type="page"/>
      </w:r>
    </w:p>
    <w:p w14:paraId="1C4E17D6" w14:textId="77777777" w:rsidR="00B241F3" w:rsidRPr="008F523E" w:rsidRDefault="00B241F3" w:rsidP="00B241F3">
      <w:pPr>
        <w:tabs>
          <w:tab w:val="left" w:pos="720"/>
        </w:tabs>
        <w:jc w:val="center"/>
        <w:rPr>
          <w:rFonts w:ascii="Arial" w:hAnsi="Arial" w:cs="Arial"/>
          <w:color w:val="EE0000"/>
          <w:sz w:val="22"/>
          <w:szCs w:val="22"/>
        </w:rPr>
      </w:pPr>
      <w:r w:rsidRPr="008F523E">
        <w:rPr>
          <w:rFonts w:ascii="Arial" w:hAnsi="Arial" w:cs="Arial"/>
          <w:b/>
          <w:bCs/>
          <w:sz w:val="22"/>
          <w:szCs w:val="22"/>
        </w:rPr>
        <w:lastRenderedPageBreak/>
        <w:t xml:space="preserve"> </w:t>
      </w:r>
    </w:p>
    <w:tbl>
      <w:tblPr>
        <w:tblW w:w="14537"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1604"/>
        <w:gridCol w:w="4817"/>
        <w:gridCol w:w="5086"/>
        <w:gridCol w:w="927"/>
        <w:gridCol w:w="1367"/>
      </w:tblGrid>
      <w:tr w:rsidR="00B241F3" w:rsidRPr="008F523E" w14:paraId="35EC09D7" w14:textId="77777777" w:rsidTr="00B241F3">
        <w:trPr>
          <w:trHeight w:val="255"/>
          <w:tblHeader/>
        </w:trPr>
        <w:tc>
          <w:tcPr>
            <w:tcW w:w="736" w:type="dxa"/>
            <w:shd w:val="clear" w:color="auto" w:fill="BFBFBF" w:themeFill="background1" w:themeFillShade="BF"/>
            <w:vAlign w:val="center"/>
          </w:tcPr>
          <w:p w14:paraId="7AF53F76" w14:textId="77777777" w:rsidR="00B241F3" w:rsidRPr="008F523E" w:rsidRDefault="00B241F3" w:rsidP="006C0EF4">
            <w:pPr>
              <w:jc w:val="center"/>
              <w:rPr>
                <w:rFonts w:ascii="Arial" w:hAnsi="Arial" w:cs="Arial"/>
                <w:b/>
                <w:bCs/>
                <w:sz w:val="22"/>
                <w:szCs w:val="22"/>
              </w:rPr>
            </w:pPr>
            <w:r w:rsidRPr="008F523E">
              <w:rPr>
                <w:rFonts w:ascii="Arial" w:hAnsi="Arial" w:cs="Arial"/>
                <w:b/>
                <w:bCs/>
                <w:sz w:val="22"/>
                <w:szCs w:val="22"/>
              </w:rPr>
              <w:t>Nr.</w:t>
            </w:r>
          </w:p>
          <w:p w14:paraId="2D908017" w14:textId="77777777" w:rsidR="00B241F3" w:rsidRPr="008F523E" w:rsidRDefault="00B241F3" w:rsidP="006C0EF4">
            <w:pPr>
              <w:jc w:val="center"/>
              <w:rPr>
                <w:rFonts w:ascii="Arial" w:hAnsi="Arial" w:cs="Arial"/>
                <w:b/>
                <w:bCs/>
                <w:sz w:val="22"/>
                <w:szCs w:val="22"/>
              </w:rPr>
            </w:pPr>
            <w:r w:rsidRPr="008F523E">
              <w:rPr>
                <w:rFonts w:ascii="Arial" w:hAnsi="Arial" w:cs="Arial"/>
                <w:b/>
                <w:bCs/>
                <w:sz w:val="22"/>
                <w:szCs w:val="22"/>
              </w:rPr>
              <w:t>p.k.</w:t>
            </w:r>
          </w:p>
        </w:tc>
        <w:tc>
          <w:tcPr>
            <w:tcW w:w="1604" w:type="dxa"/>
            <w:shd w:val="clear" w:color="auto" w:fill="BFBFBF" w:themeFill="background1" w:themeFillShade="BF"/>
            <w:vAlign w:val="center"/>
            <w:hideMark/>
          </w:tcPr>
          <w:p w14:paraId="1B8EAD54" w14:textId="77777777" w:rsidR="00B241F3" w:rsidRPr="008F523E" w:rsidRDefault="00B241F3" w:rsidP="006C0EF4">
            <w:pPr>
              <w:jc w:val="center"/>
              <w:rPr>
                <w:rFonts w:ascii="Arial" w:hAnsi="Arial" w:cs="Arial"/>
                <w:b/>
                <w:bCs/>
                <w:sz w:val="22"/>
                <w:szCs w:val="22"/>
              </w:rPr>
            </w:pPr>
            <w:r w:rsidRPr="008F523E">
              <w:rPr>
                <w:rFonts w:ascii="Arial" w:hAnsi="Arial" w:cs="Arial"/>
                <w:b/>
                <w:bCs/>
                <w:sz w:val="22"/>
                <w:szCs w:val="22"/>
              </w:rPr>
              <w:t>Prece</w:t>
            </w:r>
          </w:p>
        </w:tc>
        <w:tc>
          <w:tcPr>
            <w:tcW w:w="4817" w:type="dxa"/>
            <w:shd w:val="clear" w:color="auto" w:fill="BFBFBF" w:themeFill="background1" w:themeFillShade="BF"/>
            <w:vAlign w:val="center"/>
            <w:hideMark/>
          </w:tcPr>
          <w:p w14:paraId="4B9C211E" w14:textId="77777777" w:rsidR="00B241F3" w:rsidRPr="008F523E" w:rsidRDefault="00B241F3" w:rsidP="006C0EF4">
            <w:pPr>
              <w:jc w:val="center"/>
              <w:rPr>
                <w:rFonts w:ascii="Arial" w:hAnsi="Arial" w:cs="Arial"/>
                <w:b/>
                <w:bCs/>
                <w:sz w:val="22"/>
                <w:szCs w:val="22"/>
              </w:rPr>
            </w:pPr>
            <w:r w:rsidRPr="008F523E">
              <w:rPr>
                <w:rFonts w:ascii="Arial" w:hAnsi="Arial" w:cs="Arial"/>
                <w:b/>
                <w:bCs/>
                <w:sz w:val="22"/>
                <w:szCs w:val="22"/>
              </w:rPr>
              <w:t>Apraksts</w:t>
            </w:r>
          </w:p>
        </w:tc>
        <w:tc>
          <w:tcPr>
            <w:tcW w:w="5086" w:type="dxa"/>
            <w:shd w:val="clear" w:color="auto" w:fill="BFBFBF" w:themeFill="background1" w:themeFillShade="BF"/>
            <w:vAlign w:val="center"/>
          </w:tcPr>
          <w:p w14:paraId="3FAF5F2E" w14:textId="77777777" w:rsidR="00B241F3" w:rsidRPr="008F523E" w:rsidRDefault="00B241F3" w:rsidP="006C0EF4">
            <w:pPr>
              <w:jc w:val="center"/>
              <w:rPr>
                <w:rFonts w:ascii="Arial" w:hAnsi="Arial" w:cs="Arial"/>
                <w:b/>
                <w:bCs/>
                <w:sz w:val="22"/>
                <w:szCs w:val="22"/>
              </w:rPr>
            </w:pPr>
            <w:r w:rsidRPr="008F523E">
              <w:rPr>
                <w:rFonts w:ascii="Arial" w:hAnsi="Arial" w:cs="Arial"/>
                <w:b/>
                <w:bCs/>
                <w:sz w:val="22"/>
                <w:szCs w:val="22"/>
              </w:rPr>
              <w:t>Attēlam ir informatīva nozīme</w:t>
            </w:r>
          </w:p>
        </w:tc>
        <w:tc>
          <w:tcPr>
            <w:tcW w:w="927" w:type="dxa"/>
            <w:shd w:val="clear" w:color="auto" w:fill="BFBFBF" w:themeFill="background1" w:themeFillShade="BF"/>
            <w:vAlign w:val="center"/>
            <w:hideMark/>
          </w:tcPr>
          <w:p w14:paraId="45E33509" w14:textId="77777777" w:rsidR="00B241F3" w:rsidRPr="008F523E" w:rsidRDefault="00B241F3" w:rsidP="006C0EF4">
            <w:pPr>
              <w:jc w:val="center"/>
              <w:rPr>
                <w:rFonts w:ascii="Arial" w:hAnsi="Arial" w:cs="Arial"/>
                <w:b/>
                <w:bCs/>
                <w:sz w:val="22"/>
                <w:szCs w:val="22"/>
              </w:rPr>
            </w:pPr>
            <w:r w:rsidRPr="008F523E">
              <w:rPr>
                <w:rFonts w:ascii="Arial" w:hAnsi="Arial" w:cs="Arial"/>
                <w:b/>
                <w:bCs/>
                <w:sz w:val="22"/>
                <w:szCs w:val="22"/>
              </w:rPr>
              <w:t>Mērv.</w:t>
            </w:r>
          </w:p>
        </w:tc>
        <w:tc>
          <w:tcPr>
            <w:tcW w:w="1367" w:type="dxa"/>
            <w:shd w:val="clear" w:color="auto" w:fill="BFBFBF" w:themeFill="background1" w:themeFillShade="BF"/>
            <w:vAlign w:val="center"/>
            <w:hideMark/>
          </w:tcPr>
          <w:p w14:paraId="3876857E" w14:textId="77777777" w:rsidR="00B241F3" w:rsidRPr="008F523E" w:rsidRDefault="00B241F3" w:rsidP="006C0EF4">
            <w:pPr>
              <w:jc w:val="center"/>
              <w:rPr>
                <w:rFonts w:ascii="Arial" w:hAnsi="Arial" w:cs="Arial"/>
                <w:b/>
                <w:bCs/>
                <w:sz w:val="22"/>
                <w:szCs w:val="22"/>
              </w:rPr>
            </w:pPr>
            <w:r w:rsidRPr="008F523E">
              <w:rPr>
                <w:rFonts w:ascii="Arial" w:hAnsi="Arial" w:cs="Arial"/>
                <w:b/>
                <w:bCs/>
                <w:sz w:val="22"/>
                <w:szCs w:val="22"/>
              </w:rPr>
              <w:t>Daudzums</w:t>
            </w:r>
          </w:p>
        </w:tc>
      </w:tr>
      <w:tr w:rsidR="00B241F3" w:rsidRPr="008F523E" w14:paraId="4B4587C0" w14:textId="77777777" w:rsidTr="00B241F3">
        <w:trPr>
          <w:trHeight w:val="2854"/>
        </w:trPr>
        <w:tc>
          <w:tcPr>
            <w:tcW w:w="736" w:type="dxa"/>
          </w:tcPr>
          <w:p w14:paraId="281F2CC5" w14:textId="77777777" w:rsidR="00B241F3" w:rsidRPr="008F523E" w:rsidRDefault="00B241F3" w:rsidP="00B241F3">
            <w:pPr>
              <w:pStyle w:val="ListParagraph"/>
              <w:numPr>
                <w:ilvl w:val="0"/>
                <w:numId w:val="2"/>
              </w:numPr>
              <w:spacing w:line="276" w:lineRule="auto"/>
              <w:ind w:left="251" w:hanging="251"/>
              <w:rPr>
                <w:rFonts w:ascii="Arial" w:hAnsi="Arial" w:cs="Arial"/>
                <w:sz w:val="22"/>
              </w:rPr>
            </w:pPr>
          </w:p>
        </w:tc>
        <w:tc>
          <w:tcPr>
            <w:tcW w:w="1604" w:type="dxa"/>
          </w:tcPr>
          <w:p w14:paraId="4F054D3E" w14:textId="77777777" w:rsidR="00B241F3" w:rsidRPr="008F523E" w:rsidRDefault="00B241F3" w:rsidP="006C0EF4">
            <w:pPr>
              <w:rPr>
                <w:rFonts w:ascii="Arial" w:hAnsi="Arial" w:cs="Arial"/>
                <w:b/>
                <w:bCs/>
                <w:sz w:val="22"/>
                <w:szCs w:val="22"/>
              </w:rPr>
            </w:pPr>
            <w:r w:rsidRPr="008F523E">
              <w:rPr>
                <w:rFonts w:ascii="Arial" w:eastAsiaTheme="majorEastAsia" w:hAnsi="Arial" w:cs="Arial"/>
                <w:sz w:val="22"/>
                <w:szCs w:val="22"/>
              </w:rPr>
              <w:t>Piknika pleds</w:t>
            </w:r>
          </w:p>
        </w:tc>
        <w:tc>
          <w:tcPr>
            <w:tcW w:w="4817" w:type="dxa"/>
          </w:tcPr>
          <w:p w14:paraId="19712EE6" w14:textId="77777777" w:rsidR="00B241F3" w:rsidRPr="008F523E" w:rsidRDefault="00B241F3" w:rsidP="006C0EF4">
            <w:pPr>
              <w:rPr>
                <w:rFonts w:ascii="Arial" w:hAnsi="Arial" w:cs="Arial"/>
                <w:sz w:val="22"/>
                <w:szCs w:val="22"/>
              </w:rPr>
            </w:pPr>
            <w:r w:rsidRPr="008F523E">
              <w:rPr>
                <w:rFonts w:ascii="Arial" w:hAnsi="Arial" w:cs="Arial"/>
                <w:sz w:val="22"/>
                <w:szCs w:val="22"/>
              </w:rPr>
              <w:t>Piknika sega no pārstrādāta flīsa audekla un mākslīgās ādas detaļām.</w:t>
            </w:r>
          </w:p>
          <w:p w14:paraId="2620EC32" w14:textId="77777777" w:rsidR="00B241F3" w:rsidRPr="008F523E" w:rsidRDefault="00B241F3" w:rsidP="006C0EF4">
            <w:pPr>
              <w:rPr>
                <w:rFonts w:ascii="Arial" w:hAnsi="Arial" w:cs="Arial"/>
                <w:sz w:val="22"/>
                <w:szCs w:val="22"/>
              </w:rPr>
            </w:pPr>
            <w:r w:rsidRPr="008F523E">
              <w:rPr>
                <w:rFonts w:ascii="Arial" w:hAnsi="Arial" w:cs="Arial"/>
                <w:sz w:val="22"/>
                <w:szCs w:val="22"/>
              </w:rPr>
              <w:br/>
              <w:t>Flīss ir izgatavots no 100% GRS sertificēta RPET.</w:t>
            </w:r>
          </w:p>
          <w:p w14:paraId="58120E4F" w14:textId="77777777" w:rsidR="00B241F3" w:rsidRPr="008F523E" w:rsidRDefault="00B241F3" w:rsidP="006C0EF4">
            <w:pPr>
              <w:rPr>
                <w:rFonts w:ascii="Arial" w:hAnsi="Arial" w:cs="Arial"/>
                <w:sz w:val="22"/>
                <w:szCs w:val="22"/>
              </w:rPr>
            </w:pPr>
            <w:r w:rsidRPr="008F523E">
              <w:rPr>
                <w:rFonts w:ascii="Arial" w:hAnsi="Arial" w:cs="Arial"/>
                <w:sz w:val="22"/>
                <w:szCs w:val="22"/>
              </w:rPr>
              <w:br/>
              <w:t>Salokāms. Ar atloku un pārnēsāšanas rokturi no dabīga materiāla, piemēram – kokvilnas.</w:t>
            </w:r>
          </w:p>
          <w:p w14:paraId="47BBC5DD" w14:textId="77777777" w:rsidR="00B241F3" w:rsidRPr="008F523E" w:rsidRDefault="00B241F3" w:rsidP="006C0EF4">
            <w:pPr>
              <w:rPr>
                <w:rFonts w:ascii="Arial" w:hAnsi="Arial" w:cs="Arial"/>
                <w:sz w:val="22"/>
                <w:szCs w:val="22"/>
              </w:rPr>
            </w:pPr>
            <w:r w:rsidRPr="008F523E">
              <w:rPr>
                <w:rFonts w:ascii="Arial" w:hAnsi="Arial" w:cs="Arial"/>
                <w:sz w:val="22"/>
                <w:szCs w:val="22"/>
              </w:rPr>
              <w:br/>
              <w:t>Apakšējais slānis no videi draudzīga materiāla (PEVA), mitrumizturīgs.</w:t>
            </w:r>
            <w:r w:rsidRPr="008F523E">
              <w:rPr>
                <w:rFonts w:ascii="Arial" w:hAnsi="Arial" w:cs="Arial"/>
                <w:sz w:val="22"/>
                <w:szCs w:val="22"/>
              </w:rPr>
              <w:br/>
            </w:r>
          </w:p>
          <w:p w14:paraId="09A28EF9" w14:textId="77777777" w:rsidR="00B241F3" w:rsidRPr="008F523E" w:rsidRDefault="00B241F3" w:rsidP="006C0EF4">
            <w:pPr>
              <w:rPr>
                <w:rFonts w:ascii="Arial" w:hAnsi="Arial" w:cs="Arial"/>
                <w:sz w:val="22"/>
                <w:szCs w:val="22"/>
              </w:rPr>
            </w:pPr>
            <w:r w:rsidRPr="008F523E">
              <w:rPr>
                <w:rFonts w:ascii="Arial" w:hAnsi="Arial" w:cs="Arial"/>
                <w:sz w:val="22"/>
                <w:szCs w:val="22"/>
              </w:rPr>
              <w:t>Pleda krāsa: horizontālu svītru raksts melnā un gaišā (krēmkrāsas / bēšā) tonī.</w:t>
            </w:r>
          </w:p>
          <w:p w14:paraId="3C539836" w14:textId="77777777" w:rsidR="00B241F3" w:rsidRPr="008F523E" w:rsidRDefault="00B241F3" w:rsidP="006C0EF4">
            <w:pPr>
              <w:rPr>
                <w:rFonts w:ascii="Arial" w:hAnsi="Arial" w:cs="Arial"/>
                <w:sz w:val="22"/>
                <w:szCs w:val="22"/>
              </w:rPr>
            </w:pPr>
          </w:p>
          <w:p w14:paraId="6E031A78" w14:textId="77777777" w:rsidR="00B241F3" w:rsidRPr="008F523E" w:rsidRDefault="00B241F3" w:rsidP="006C0EF4">
            <w:pPr>
              <w:spacing w:before="120"/>
              <w:rPr>
                <w:rFonts w:ascii="Arial" w:hAnsi="Arial" w:cs="Arial"/>
                <w:sz w:val="22"/>
                <w:szCs w:val="22"/>
              </w:rPr>
            </w:pPr>
            <w:r w:rsidRPr="008F523E">
              <w:rPr>
                <w:rFonts w:ascii="Arial" w:hAnsi="Arial" w:cs="Arial"/>
                <w:sz w:val="22"/>
                <w:szCs w:val="22"/>
              </w:rPr>
              <w:t xml:space="preserve">Pleda izmērs: 200x150 cm </w:t>
            </w:r>
            <w:r w:rsidRPr="008F523E">
              <w:rPr>
                <w:rFonts w:ascii="Arial" w:hAnsi="Arial" w:cs="Arial"/>
                <w:sz w:val="22"/>
                <w:szCs w:val="22"/>
              </w:rPr>
              <w:br/>
            </w:r>
          </w:p>
          <w:p w14:paraId="081B590B" w14:textId="77777777" w:rsidR="00B241F3" w:rsidRPr="008F523E" w:rsidRDefault="00B241F3" w:rsidP="006C0EF4">
            <w:pPr>
              <w:spacing w:before="120"/>
              <w:rPr>
                <w:rFonts w:ascii="Arial" w:hAnsi="Arial" w:cs="Arial"/>
                <w:sz w:val="22"/>
                <w:szCs w:val="22"/>
              </w:rPr>
            </w:pPr>
            <w:r w:rsidRPr="008F523E">
              <w:rPr>
                <w:rFonts w:ascii="Arial" w:hAnsi="Arial" w:cs="Arial"/>
                <w:sz w:val="22"/>
                <w:szCs w:val="22"/>
              </w:rPr>
              <w:t xml:space="preserve">Personalizācija: apdruka uz atloka, </w:t>
            </w:r>
            <w:r w:rsidRPr="008F523E">
              <w:rPr>
                <w:rFonts w:ascii="Arial" w:hAnsi="Arial" w:cs="Arial"/>
                <w:color w:val="000000"/>
                <w:sz w:val="22"/>
                <w:szCs w:val="22"/>
              </w:rPr>
              <w:t>vienkrāsas (1+0)</w:t>
            </w:r>
            <w:r w:rsidRPr="008F523E">
              <w:rPr>
                <w:rFonts w:ascii="Arial" w:hAnsi="Arial" w:cs="Arial"/>
                <w:sz w:val="22"/>
                <w:szCs w:val="22"/>
              </w:rPr>
              <w:br/>
            </w:r>
          </w:p>
          <w:p w14:paraId="1C33C0C2" w14:textId="77777777" w:rsidR="00B241F3" w:rsidRPr="008F523E" w:rsidRDefault="00B241F3" w:rsidP="006C0EF4">
            <w:pPr>
              <w:spacing w:before="120"/>
              <w:rPr>
                <w:rFonts w:ascii="Arial" w:hAnsi="Arial" w:cs="Arial"/>
                <w:sz w:val="22"/>
                <w:szCs w:val="22"/>
              </w:rPr>
            </w:pPr>
            <w:r w:rsidRPr="008F523E">
              <w:rPr>
                <w:rFonts w:ascii="Arial" w:hAnsi="Arial" w:cs="Arial"/>
                <w:sz w:val="22"/>
                <w:szCs w:val="22"/>
              </w:rPr>
              <w:t xml:space="preserve">Apdrukas tehnika: transfērdruka, </w:t>
            </w:r>
          </w:p>
          <w:p w14:paraId="08768A14" w14:textId="77777777" w:rsidR="00B241F3" w:rsidRPr="008F523E" w:rsidRDefault="00B241F3" w:rsidP="006C0EF4">
            <w:pPr>
              <w:spacing w:before="120"/>
              <w:rPr>
                <w:rFonts w:ascii="Arial" w:hAnsi="Arial" w:cs="Arial"/>
                <w:sz w:val="22"/>
                <w:szCs w:val="22"/>
              </w:rPr>
            </w:pPr>
          </w:p>
          <w:p w14:paraId="469BCC33" w14:textId="77777777" w:rsidR="00B241F3" w:rsidRPr="008F523E" w:rsidRDefault="00B241F3" w:rsidP="006C0EF4">
            <w:pPr>
              <w:autoSpaceDE w:val="0"/>
              <w:autoSpaceDN w:val="0"/>
              <w:adjustRightInd w:val="0"/>
              <w:jc w:val="both"/>
              <w:rPr>
                <w:rFonts w:ascii="Arial" w:hAnsi="Arial" w:cs="Arial"/>
                <w:sz w:val="22"/>
                <w:szCs w:val="22"/>
              </w:rPr>
            </w:pPr>
            <w:r w:rsidRPr="008F523E">
              <w:rPr>
                <w:rFonts w:ascii="Arial" w:hAnsi="Arial" w:cs="Arial"/>
                <w:i/>
                <w:iCs/>
                <w:sz w:val="22"/>
                <w:szCs w:val="22"/>
              </w:rPr>
              <w:t>Papildus elementi, kas nav minēti Preces aprakstā - uzraksti, detaļas, rokturi, aizdares, dekori u.c. nav pieļaujami.</w:t>
            </w:r>
          </w:p>
        </w:tc>
        <w:tc>
          <w:tcPr>
            <w:tcW w:w="5086" w:type="dxa"/>
            <w:vAlign w:val="center"/>
          </w:tcPr>
          <w:p w14:paraId="61F59D70" w14:textId="77777777" w:rsidR="00B241F3" w:rsidRPr="008F523E" w:rsidRDefault="00B241F3" w:rsidP="006C0EF4">
            <w:pPr>
              <w:jc w:val="center"/>
              <w:rPr>
                <w:rFonts w:ascii="Arial" w:hAnsi="Arial" w:cs="Arial"/>
                <w:noProof/>
                <w:sz w:val="22"/>
                <w:szCs w:val="22"/>
                <w14:ligatures w14:val="standardContextual"/>
              </w:rPr>
            </w:pPr>
            <w:r w:rsidRPr="008F523E">
              <w:rPr>
                <w:rFonts w:ascii="Arial" w:hAnsi="Arial" w:cs="Arial"/>
                <w:noProof/>
                <w:sz w:val="22"/>
                <w:szCs w:val="22"/>
                <w:lang w:eastAsia="lv-LV"/>
                <w14:ligatures w14:val="standardContextual"/>
              </w:rPr>
              <w:drawing>
                <wp:inline distT="0" distB="0" distL="0" distR="0" wp14:anchorId="3C24B8E1" wp14:editId="268C5F8A">
                  <wp:extent cx="1905000" cy="2742886"/>
                  <wp:effectExtent l="0" t="0" r="0"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3280" cy="2754807"/>
                          </a:xfrm>
                          <a:prstGeom prst="rect">
                            <a:avLst/>
                          </a:prstGeom>
                          <a:noFill/>
                        </pic:spPr>
                      </pic:pic>
                    </a:graphicData>
                  </a:graphic>
                </wp:inline>
              </w:drawing>
            </w:r>
            <w:r w:rsidRPr="008F523E">
              <w:rPr>
                <w:rFonts w:ascii="Arial" w:hAnsi="Arial" w:cs="Arial"/>
                <w:noProof/>
                <w:sz w:val="22"/>
                <w:szCs w:val="22"/>
                <w:lang w:eastAsia="lv-LV"/>
                <w14:ligatures w14:val="standardContextual"/>
              </w:rPr>
              <w:drawing>
                <wp:inline distT="0" distB="0" distL="0" distR="0" wp14:anchorId="7EC7C0E3" wp14:editId="22FE7FF8">
                  <wp:extent cx="2133600" cy="1743852"/>
                  <wp:effectExtent l="0" t="0" r="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1827" cy="1766923"/>
                          </a:xfrm>
                          <a:prstGeom prst="rect">
                            <a:avLst/>
                          </a:prstGeom>
                          <a:noFill/>
                        </pic:spPr>
                      </pic:pic>
                    </a:graphicData>
                  </a:graphic>
                </wp:inline>
              </w:drawing>
            </w:r>
          </w:p>
        </w:tc>
        <w:tc>
          <w:tcPr>
            <w:tcW w:w="927" w:type="dxa"/>
            <w:vAlign w:val="center"/>
          </w:tcPr>
          <w:p w14:paraId="26A5B485" w14:textId="77777777" w:rsidR="00B241F3" w:rsidRPr="008F523E" w:rsidRDefault="00B241F3" w:rsidP="006C0EF4">
            <w:pPr>
              <w:jc w:val="center"/>
              <w:rPr>
                <w:rFonts w:ascii="Arial" w:hAnsi="Arial" w:cs="Arial"/>
                <w:sz w:val="22"/>
                <w:szCs w:val="22"/>
              </w:rPr>
            </w:pPr>
            <w:r w:rsidRPr="008F523E">
              <w:rPr>
                <w:rFonts w:ascii="Arial" w:hAnsi="Arial" w:cs="Arial"/>
                <w:sz w:val="22"/>
                <w:szCs w:val="22"/>
              </w:rPr>
              <w:t>gab.</w:t>
            </w:r>
          </w:p>
        </w:tc>
        <w:tc>
          <w:tcPr>
            <w:tcW w:w="1367" w:type="dxa"/>
            <w:vAlign w:val="center"/>
          </w:tcPr>
          <w:p w14:paraId="3E0B1C32" w14:textId="12BBFA31" w:rsidR="00B241F3" w:rsidRPr="008F523E" w:rsidRDefault="00644702" w:rsidP="006C0EF4">
            <w:pPr>
              <w:jc w:val="center"/>
              <w:rPr>
                <w:rFonts w:ascii="Arial" w:hAnsi="Arial" w:cs="Arial"/>
                <w:sz w:val="22"/>
                <w:szCs w:val="22"/>
              </w:rPr>
            </w:pPr>
            <w:r>
              <w:rPr>
                <w:rFonts w:ascii="Arial" w:hAnsi="Arial" w:cs="Arial"/>
                <w:color w:val="000000"/>
                <w:sz w:val="22"/>
                <w:szCs w:val="22"/>
              </w:rPr>
              <w:t>5</w:t>
            </w:r>
            <w:r w:rsidR="003A5AD8">
              <w:rPr>
                <w:rFonts w:ascii="Arial" w:hAnsi="Arial" w:cs="Arial"/>
                <w:color w:val="000000"/>
                <w:sz w:val="22"/>
                <w:szCs w:val="22"/>
              </w:rPr>
              <w:t>5</w:t>
            </w:r>
          </w:p>
        </w:tc>
      </w:tr>
    </w:tbl>
    <w:p w14:paraId="1AD52834" w14:textId="77777777" w:rsidR="00B241F3" w:rsidRPr="008F523E" w:rsidRDefault="00B241F3" w:rsidP="00515C9E">
      <w:pPr>
        <w:tabs>
          <w:tab w:val="left" w:pos="720"/>
        </w:tabs>
        <w:jc w:val="both"/>
        <w:rPr>
          <w:rFonts w:ascii="Arial" w:hAnsi="Arial" w:cs="Arial"/>
          <w:b/>
          <w:bCs/>
          <w:sz w:val="22"/>
          <w:szCs w:val="22"/>
          <w:lang w:eastAsia="lv-LV"/>
        </w:rPr>
      </w:pPr>
    </w:p>
    <w:sectPr w:rsidR="00B241F3" w:rsidRPr="008F523E" w:rsidSect="00B241F3">
      <w:footerReference w:type="default" r:id="rId9"/>
      <w:pgSz w:w="15840" w:h="12240" w:orient="landscape"/>
      <w:pgMar w:top="108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00B11" w14:textId="77777777" w:rsidR="001107EB" w:rsidRDefault="001107EB" w:rsidP="00B241F3">
      <w:r>
        <w:separator/>
      </w:r>
    </w:p>
  </w:endnote>
  <w:endnote w:type="continuationSeparator" w:id="0">
    <w:p w14:paraId="29282FE6" w14:textId="77777777" w:rsidR="001107EB" w:rsidRDefault="001107EB" w:rsidP="00B24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6163134"/>
      <w:docPartObj>
        <w:docPartGallery w:val="Page Numbers (Bottom of Page)"/>
        <w:docPartUnique/>
      </w:docPartObj>
    </w:sdtPr>
    <w:sdtEndPr/>
    <w:sdtContent>
      <w:p w14:paraId="0E69A350" w14:textId="3788B2F7" w:rsidR="00B241F3" w:rsidRDefault="00B241F3">
        <w:pPr>
          <w:pStyle w:val="Footer"/>
          <w:jc w:val="center"/>
        </w:pPr>
        <w:r>
          <w:fldChar w:fldCharType="begin"/>
        </w:r>
        <w:r>
          <w:instrText>PAGE   \* MERGEFORMAT</w:instrText>
        </w:r>
        <w:r>
          <w:fldChar w:fldCharType="separate"/>
        </w:r>
        <w:r>
          <w:t>2</w:t>
        </w:r>
        <w:r>
          <w:fldChar w:fldCharType="end"/>
        </w:r>
      </w:p>
    </w:sdtContent>
  </w:sdt>
  <w:p w14:paraId="23AB7088" w14:textId="77777777" w:rsidR="00B241F3" w:rsidRDefault="00B241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772C0" w14:textId="77777777" w:rsidR="001107EB" w:rsidRDefault="001107EB" w:rsidP="00B241F3">
      <w:r>
        <w:separator/>
      </w:r>
    </w:p>
  </w:footnote>
  <w:footnote w:type="continuationSeparator" w:id="0">
    <w:p w14:paraId="06770206" w14:textId="77777777" w:rsidR="001107EB" w:rsidRDefault="001107EB" w:rsidP="00B241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804CC"/>
    <w:multiLevelType w:val="hybridMultilevel"/>
    <w:tmpl w:val="15548F18"/>
    <w:lvl w:ilvl="0" w:tplc="00586B2A">
      <w:start w:val="1"/>
      <w:numFmt w:val="decimal"/>
      <w:lvlText w:val="%1."/>
      <w:lvlJc w:val="left"/>
      <w:pPr>
        <w:ind w:left="3196" w:hanging="360"/>
      </w:pPr>
      <w:rPr>
        <w:b/>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 w15:restartNumberingAfterBreak="0">
    <w:nsid w:val="447E5FC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ACE4CCA"/>
    <w:multiLevelType w:val="hybridMultilevel"/>
    <w:tmpl w:val="5F04962A"/>
    <w:lvl w:ilvl="0" w:tplc="0426000F">
      <w:start w:val="1"/>
      <w:numFmt w:val="decimal"/>
      <w:lvlText w:val="%1."/>
      <w:lvlJc w:val="left"/>
      <w:pPr>
        <w:ind w:left="927"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6767ED3"/>
    <w:multiLevelType w:val="hybridMultilevel"/>
    <w:tmpl w:val="BB3095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988525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3426337">
    <w:abstractNumId w:val="2"/>
  </w:num>
  <w:num w:numId="3" w16cid:durableId="1947350998">
    <w:abstractNumId w:val="1"/>
  </w:num>
  <w:num w:numId="4" w16cid:durableId="2103993719">
    <w:abstractNumId w:val="0"/>
  </w:num>
  <w:num w:numId="5" w16cid:durableId="1332553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1F3"/>
    <w:rsid w:val="00003D92"/>
    <w:rsid w:val="00090EB2"/>
    <w:rsid w:val="001107EB"/>
    <w:rsid w:val="00122E18"/>
    <w:rsid w:val="00134EE8"/>
    <w:rsid w:val="00312097"/>
    <w:rsid w:val="003A5AD8"/>
    <w:rsid w:val="004201BD"/>
    <w:rsid w:val="00457B8E"/>
    <w:rsid w:val="004C6A8B"/>
    <w:rsid w:val="00515C9E"/>
    <w:rsid w:val="00644702"/>
    <w:rsid w:val="00737D9E"/>
    <w:rsid w:val="00740D21"/>
    <w:rsid w:val="00811A01"/>
    <w:rsid w:val="00884C89"/>
    <w:rsid w:val="00884CC2"/>
    <w:rsid w:val="008C5F4D"/>
    <w:rsid w:val="009505BB"/>
    <w:rsid w:val="00A018E3"/>
    <w:rsid w:val="00AC3636"/>
    <w:rsid w:val="00B241F3"/>
    <w:rsid w:val="00C0031A"/>
    <w:rsid w:val="00C01BCA"/>
    <w:rsid w:val="00C27C91"/>
    <w:rsid w:val="00CE5740"/>
    <w:rsid w:val="00D72ED6"/>
    <w:rsid w:val="00D87B6C"/>
    <w:rsid w:val="00DD0756"/>
    <w:rsid w:val="00DF56BF"/>
    <w:rsid w:val="00E117FA"/>
    <w:rsid w:val="00E34000"/>
    <w:rsid w:val="00E5758A"/>
    <w:rsid w:val="00EE12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0B683"/>
  <w15:chartTrackingRefBased/>
  <w15:docId w15:val="{3AD20B50-1A5A-4A0F-9092-507859E84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1F3"/>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aliases w:val="H1,First subtitle,Section Heading,heading1,Antraste 1,h1"/>
    <w:basedOn w:val="Normal"/>
    <w:next w:val="Normal"/>
    <w:link w:val="Heading1Char"/>
    <w:qFormat/>
    <w:rsid w:val="00B241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41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41F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41F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41F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41F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41F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41F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41F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First subtitle Char,Section Heading Char,heading1 Char,Antraste 1 Char,h1 Char"/>
    <w:basedOn w:val="DefaultParagraphFont"/>
    <w:link w:val="Heading1"/>
    <w:uiPriority w:val="9"/>
    <w:rsid w:val="00B241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41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41F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41F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41F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41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41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41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41F3"/>
    <w:rPr>
      <w:rFonts w:eastAsiaTheme="majorEastAsia" w:cstheme="majorBidi"/>
      <w:color w:val="272727" w:themeColor="text1" w:themeTint="D8"/>
    </w:rPr>
  </w:style>
  <w:style w:type="paragraph" w:styleId="Title">
    <w:name w:val="Title"/>
    <w:basedOn w:val="Normal"/>
    <w:next w:val="Normal"/>
    <w:link w:val="TitleChar"/>
    <w:uiPriority w:val="10"/>
    <w:qFormat/>
    <w:rsid w:val="00B241F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41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41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41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41F3"/>
    <w:pPr>
      <w:spacing w:before="160"/>
      <w:jc w:val="center"/>
    </w:pPr>
    <w:rPr>
      <w:i/>
      <w:iCs/>
      <w:color w:val="404040" w:themeColor="text1" w:themeTint="BF"/>
    </w:rPr>
  </w:style>
  <w:style w:type="character" w:customStyle="1" w:styleId="QuoteChar">
    <w:name w:val="Quote Char"/>
    <w:basedOn w:val="DefaultParagraphFont"/>
    <w:link w:val="Quote"/>
    <w:uiPriority w:val="29"/>
    <w:rsid w:val="00B241F3"/>
    <w:rPr>
      <w:i/>
      <w:iCs/>
      <w:color w:val="404040" w:themeColor="text1" w:themeTint="BF"/>
    </w:rPr>
  </w:style>
  <w:style w:type="paragraph" w:styleId="ListParagraph">
    <w:name w:val="List Paragraph"/>
    <w:aliases w:val="Syle 1,Normal bullet 2,Bullet list,Saistīto dokumentu saraksts,Numurets,PPS_Bullet,Virsraksti,2,Strip,H&amp;P List Paragraph,Bullets,Numbered List,List Paragraph1,Paragraph,Bullet point 1,1st level - Bullet List Paragraph,list paragraph"/>
    <w:basedOn w:val="Normal"/>
    <w:link w:val="ListParagraphChar"/>
    <w:uiPriority w:val="34"/>
    <w:qFormat/>
    <w:rsid w:val="00B241F3"/>
    <w:pPr>
      <w:ind w:left="720"/>
      <w:contextualSpacing/>
    </w:pPr>
  </w:style>
  <w:style w:type="character" w:styleId="IntenseEmphasis">
    <w:name w:val="Intense Emphasis"/>
    <w:basedOn w:val="DefaultParagraphFont"/>
    <w:uiPriority w:val="21"/>
    <w:qFormat/>
    <w:rsid w:val="00B241F3"/>
    <w:rPr>
      <w:i/>
      <w:iCs/>
      <w:color w:val="2F5496" w:themeColor="accent1" w:themeShade="BF"/>
    </w:rPr>
  </w:style>
  <w:style w:type="paragraph" w:styleId="IntenseQuote">
    <w:name w:val="Intense Quote"/>
    <w:basedOn w:val="Normal"/>
    <w:next w:val="Normal"/>
    <w:link w:val="IntenseQuoteChar"/>
    <w:uiPriority w:val="30"/>
    <w:qFormat/>
    <w:rsid w:val="00B241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41F3"/>
    <w:rPr>
      <w:i/>
      <w:iCs/>
      <w:color w:val="2F5496" w:themeColor="accent1" w:themeShade="BF"/>
    </w:rPr>
  </w:style>
  <w:style w:type="character" w:styleId="IntenseReference">
    <w:name w:val="Intense Reference"/>
    <w:basedOn w:val="DefaultParagraphFont"/>
    <w:uiPriority w:val="32"/>
    <w:qFormat/>
    <w:rsid w:val="00B241F3"/>
    <w:rPr>
      <w:b/>
      <w:bCs/>
      <w:smallCaps/>
      <w:color w:val="2F5496" w:themeColor="accent1" w:themeShade="BF"/>
      <w:spacing w:val="5"/>
    </w:rPr>
  </w:style>
  <w:style w:type="character" w:customStyle="1" w:styleId="HeaderChar">
    <w:name w:val="Header Char"/>
    <w:aliases w:val="Message Char"/>
    <w:basedOn w:val="DefaultParagraphFont"/>
    <w:link w:val="Header"/>
    <w:locked/>
    <w:rsid w:val="00B241F3"/>
    <w:rPr>
      <w:rFonts w:ascii="Times New Roman" w:eastAsia="Times New Roman" w:hAnsi="Times New Roman" w:cs="Times New Roman"/>
      <w:sz w:val="24"/>
      <w:szCs w:val="24"/>
    </w:rPr>
  </w:style>
  <w:style w:type="paragraph" w:styleId="Header">
    <w:name w:val="header"/>
    <w:aliases w:val="Message"/>
    <w:basedOn w:val="Normal"/>
    <w:link w:val="HeaderChar"/>
    <w:unhideWhenUsed/>
    <w:rsid w:val="00B241F3"/>
    <w:pPr>
      <w:tabs>
        <w:tab w:val="center" w:pos="4153"/>
        <w:tab w:val="right" w:pos="8306"/>
      </w:tabs>
    </w:pPr>
    <w:rPr>
      <w:kern w:val="2"/>
      <w14:ligatures w14:val="standardContextual"/>
    </w:rPr>
  </w:style>
  <w:style w:type="character" w:customStyle="1" w:styleId="GalveneRakstz1">
    <w:name w:val="Galvene Rakstz.1"/>
    <w:basedOn w:val="DefaultParagraphFont"/>
    <w:uiPriority w:val="99"/>
    <w:semiHidden/>
    <w:rsid w:val="00B241F3"/>
    <w:rPr>
      <w:rFonts w:ascii="Times New Roman" w:eastAsia="Times New Roman" w:hAnsi="Times New Roman" w:cs="Times New Roman"/>
      <w:kern w:val="0"/>
      <w:sz w:val="24"/>
      <w:szCs w:val="24"/>
      <w14:ligatures w14:val="none"/>
    </w:rPr>
  </w:style>
  <w:style w:type="character" w:customStyle="1" w:styleId="ListParagraphChar">
    <w:name w:val="List Paragraph Char"/>
    <w:aliases w:val="Syle 1 Char,Normal bullet 2 Char,Bullet list Char,Saistīto dokumentu saraksts Char,Numurets Char,PPS_Bullet Char,Virsraksti Char,2 Char,Strip Char,H&amp;P List Paragraph Char,Bullets Char,Numbered List Char,List Paragraph1 Char"/>
    <w:link w:val="ListParagraph"/>
    <w:uiPriority w:val="34"/>
    <w:qFormat/>
    <w:locked/>
    <w:rsid w:val="00B241F3"/>
  </w:style>
  <w:style w:type="paragraph" w:styleId="Footer">
    <w:name w:val="footer"/>
    <w:basedOn w:val="Normal"/>
    <w:link w:val="FooterChar"/>
    <w:uiPriority w:val="99"/>
    <w:unhideWhenUsed/>
    <w:rsid w:val="00B241F3"/>
    <w:pPr>
      <w:tabs>
        <w:tab w:val="center" w:pos="4153"/>
        <w:tab w:val="right" w:pos="8306"/>
      </w:tabs>
    </w:pPr>
  </w:style>
  <w:style w:type="character" w:customStyle="1" w:styleId="FooterChar">
    <w:name w:val="Footer Char"/>
    <w:basedOn w:val="DefaultParagraphFont"/>
    <w:link w:val="Footer"/>
    <w:uiPriority w:val="99"/>
    <w:rsid w:val="00B241F3"/>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1272</TotalTime>
  <Pages>2</Pages>
  <Words>1936</Words>
  <Characters>1105</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Ints Jurjāns</dc:creator>
  <cp:keywords/>
  <dc:description/>
  <cp:lastModifiedBy>Ervīns Romans</cp:lastModifiedBy>
  <cp:revision>12</cp:revision>
  <dcterms:created xsi:type="dcterms:W3CDTF">2026-06-01T12:17:00Z</dcterms:created>
  <dcterms:modified xsi:type="dcterms:W3CDTF">2026-06-11T06:40:00Z</dcterms:modified>
</cp:coreProperties>
</file>