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8EE460" w14:textId="77777777" w:rsidR="00CD1024" w:rsidRPr="002E15CC" w:rsidRDefault="00031882" w:rsidP="003A7AE2">
      <w:pPr>
        <w:pStyle w:val="BodyText"/>
        <w:ind w:left="3637"/>
      </w:pPr>
      <w:r w:rsidRPr="002E15CC">
        <w:rPr>
          <w:noProof/>
        </w:rPr>
        <w:drawing>
          <wp:inline distT="0" distB="0" distL="0" distR="0" wp14:anchorId="59ED3CBD" wp14:editId="6FA379EE">
            <wp:extent cx="1226201" cy="94297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26201" cy="942975"/>
                    </a:xfrm>
                    <a:prstGeom prst="rect">
                      <a:avLst/>
                    </a:prstGeom>
                  </pic:spPr>
                </pic:pic>
              </a:graphicData>
            </a:graphic>
          </wp:inline>
        </w:drawing>
      </w:r>
    </w:p>
    <w:p w14:paraId="5B94F20C" w14:textId="2093117F" w:rsidR="00CD1024" w:rsidRPr="002E15CC" w:rsidRDefault="004377FD" w:rsidP="003A7AE2">
      <w:pPr>
        <w:pStyle w:val="BodyText"/>
        <w:ind w:left="0"/>
        <w:rPr>
          <w:sz w:val="16"/>
          <w:szCs w:val="16"/>
        </w:rPr>
      </w:pPr>
      <w:r w:rsidRPr="002E15CC">
        <w:rPr>
          <w:noProof/>
        </w:rPr>
        <mc:AlternateContent>
          <mc:Choice Requires="wps">
            <w:drawing>
              <wp:anchor distT="0" distB="0" distL="0" distR="0" simplePos="0" relativeHeight="251657728" behindDoc="1" locked="0" layoutInCell="1" allowOverlap="1" wp14:anchorId="1AD9906A" wp14:editId="4621D60B">
                <wp:simplePos x="0" y="0"/>
                <wp:positionH relativeFrom="page">
                  <wp:posOffset>1850390</wp:posOffset>
                </wp:positionH>
                <wp:positionV relativeFrom="paragraph">
                  <wp:posOffset>226060</wp:posOffset>
                </wp:positionV>
                <wp:extent cx="4397375"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7375" cy="1270"/>
                        </a:xfrm>
                        <a:custGeom>
                          <a:avLst/>
                          <a:gdLst>
                            <a:gd name="T0" fmla="+- 0 2914 2914"/>
                            <a:gd name="T1" fmla="*/ T0 w 6925"/>
                            <a:gd name="T2" fmla="+- 0 9839 2914"/>
                            <a:gd name="T3" fmla="*/ T2 w 6925"/>
                          </a:gdLst>
                          <a:ahLst/>
                          <a:cxnLst>
                            <a:cxn ang="0">
                              <a:pos x="T1" y="0"/>
                            </a:cxn>
                            <a:cxn ang="0">
                              <a:pos x="T3" y="0"/>
                            </a:cxn>
                          </a:cxnLst>
                          <a:rect l="0" t="0" r="r" b="b"/>
                          <a:pathLst>
                            <a:path w="6925">
                              <a:moveTo>
                                <a:pt x="0" y="0"/>
                              </a:moveTo>
                              <a:lnTo>
                                <a:pt x="6925" y="0"/>
                              </a:lnTo>
                            </a:path>
                          </a:pathLst>
                        </a:custGeom>
                        <a:noFill/>
                        <a:ln w="317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DBBF8" id="Freeform 2" o:spid="_x0000_s1026" style="position:absolute;margin-left:145.7pt;margin-top:17.8pt;width:346.2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" path="m,l6925,e" filled="f" strokecolor="#221f1f" strokeweight=".25pt">
                <v:path arrowok="t" o:connecttype="custom" o:connectlocs="0,0;4397375,0" o:connectangles="0,0"/>
                <w10:wrap type="topAndBottom" anchorx="page"/>
              </v:shape>
            </w:pict>
          </mc:Fallback>
        </mc:AlternateContent>
      </w:r>
    </w:p>
    <w:p w14:paraId="0E271E18" w14:textId="77777777" w:rsidR="002965A8" w:rsidRDefault="002965A8" w:rsidP="002965A8">
      <w:pPr>
        <w:spacing w:line="204" w:lineRule="exact"/>
        <w:ind w:left="931" w:right="911"/>
        <w:jc w:val="center"/>
        <w:rPr>
          <w:sz w:val="17"/>
          <w:szCs w:val="17"/>
        </w:rPr>
      </w:pPr>
      <w:r>
        <w:rPr>
          <w:color w:val="231F20"/>
          <w:sz w:val="17"/>
          <w:szCs w:val="17"/>
        </w:rPr>
        <w:t>R</w:t>
      </w:r>
      <w:r w:rsidRPr="001E2D2D">
        <w:rPr>
          <w:color w:val="231F20"/>
          <w:sz w:val="17"/>
          <w:szCs w:val="17"/>
        </w:rPr>
        <w:t xml:space="preserve">ūpniecības iela 23, Rīga, LV-1045, tālr. 67084200, e-pasts </w:t>
      </w:r>
      <w:r>
        <w:rPr>
          <w:color w:val="231F20"/>
          <w:sz w:val="17"/>
          <w:szCs w:val="17"/>
        </w:rPr>
        <w:t>ap</w:t>
      </w:r>
      <w:r w:rsidRPr="001E2D2D">
        <w:rPr>
          <w:color w:val="231F20"/>
          <w:sz w:val="17"/>
          <w:szCs w:val="17"/>
        </w:rPr>
        <w:t>@vvd.gov.lv, www.vvd.gov.lv</w:t>
      </w:r>
    </w:p>
    <w:p w14:paraId="7221BBBA" w14:textId="77777777" w:rsidR="002A5484" w:rsidRPr="002E15CC" w:rsidRDefault="002A5484" w:rsidP="003A7AE2">
      <w:pPr>
        <w:ind w:left="267" w:right="61"/>
        <w:jc w:val="center"/>
        <w:rPr>
          <w:sz w:val="16"/>
          <w:szCs w:val="16"/>
        </w:rPr>
      </w:pPr>
    </w:p>
    <w:p w14:paraId="01428562" w14:textId="77777777" w:rsidR="000D40F8" w:rsidRPr="002E15CC" w:rsidRDefault="000D40F8" w:rsidP="003A7AE2">
      <w:pPr>
        <w:pStyle w:val="BodyText"/>
        <w:tabs>
          <w:tab w:val="left" w:pos="6763"/>
        </w:tabs>
        <w:jc w:val="both"/>
      </w:pPr>
    </w:p>
    <w:p w14:paraId="7FCCB4FD" w14:textId="1942CFC9" w:rsidR="00CD1024" w:rsidRPr="002E15CC" w:rsidRDefault="00031882" w:rsidP="003A7AE2">
      <w:pPr>
        <w:jc w:val="center"/>
        <w:rPr>
          <w:b/>
          <w:bCs/>
          <w:sz w:val="28"/>
          <w:szCs w:val="28"/>
        </w:rPr>
      </w:pPr>
      <w:r w:rsidRPr="002E15CC">
        <w:rPr>
          <w:b/>
          <w:bCs/>
          <w:sz w:val="28"/>
          <w:szCs w:val="28"/>
        </w:rPr>
        <w:t>Paredzētās darbības ietekmes sākotnējais</w:t>
      </w:r>
      <w:r w:rsidR="009D7C4F" w:rsidRPr="002E15CC">
        <w:rPr>
          <w:b/>
          <w:bCs/>
          <w:sz w:val="28"/>
          <w:szCs w:val="28"/>
        </w:rPr>
        <w:t xml:space="preserve"> </w:t>
      </w:r>
      <w:proofErr w:type="spellStart"/>
      <w:r w:rsidRPr="002E15CC">
        <w:rPr>
          <w:b/>
          <w:bCs/>
          <w:sz w:val="28"/>
          <w:szCs w:val="28"/>
        </w:rPr>
        <w:t>izvērtējums</w:t>
      </w:r>
      <w:proofErr w:type="spellEnd"/>
      <w:r w:rsidRPr="002E15CC">
        <w:rPr>
          <w:b/>
          <w:bCs/>
          <w:sz w:val="28"/>
          <w:szCs w:val="28"/>
        </w:rPr>
        <w:t xml:space="preserve"> Nr.</w:t>
      </w:r>
      <w:r w:rsidR="003B0162">
        <w:rPr>
          <w:b/>
          <w:bCs/>
          <w:sz w:val="28"/>
          <w:szCs w:val="28"/>
        </w:rPr>
        <w:t>AP24SI</w:t>
      </w:r>
      <w:r w:rsidR="00EE5E64">
        <w:rPr>
          <w:b/>
          <w:bCs/>
          <w:sz w:val="28"/>
          <w:szCs w:val="28"/>
        </w:rPr>
        <w:t>0405</w:t>
      </w:r>
    </w:p>
    <w:p w14:paraId="434D4BBB" w14:textId="77777777" w:rsidR="00443265" w:rsidRPr="002E15CC" w:rsidRDefault="00443265" w:rsidP="003A7AE2">
      <w:pPr>
        <w:pStyle w:val="Title"/>
        <w:ind w:left="0" w:firstLine="0"/>
        <w:jc w:val="both"/>
        <w:rPr>
          <w:sz w:val="24"/>
          <w:szCs w:val="24"/>
        </w:rPr>
      </w:pPr>
    </w:p>
    <w:p w14:paraId="5765C210" w14:textId="77777777" w:rsidR="003B0162" w:rsidRPr="00887E61" w:rsidRDefault="003B0162" w:rsidP="003B0162">
      <w:pPr>
        <w:widowControl/>
        <w:suppressAutoHyphens/>
        <w:jc w:val="both"/>
        <w:rPr>
          <w:bCs/>
          <w:i/>
          <w:iCs/>
          <w:sz w:val="24"/>
          <w:szCs w:val="24"/>
          <w:lang w:eastAsia="ar-SA"/>
        </w:rPr>
      </w:pPr>
      <w:r w:rsidRPr="00887E61">
        <w:rPr>
          <w:bCs/>
          <w:i/>
          <w:iCs/>
          <w:sz w:val="24"/>
          <w:szCs w:val="24"/>
          <w:lang w:eastAsia="ar-SA"/>
        </w:rPr>
        <w:t xml:space="preserve">Sākotnējā </w:t>
      </w:r>
      <w:proofErr w:type="spellStart"/>
      <w:r w:rsidRPr="00887E61">
        <w:rPr>
          <w:bCs/>
          <w:i/>
          <w:iCs/>
          <w:sz w:val="24"/>
          <w:szCs w:val="24"/>
          <w:lang w:eastAsia="ar-SA"/>
        </w:rPr>
        <w:t>izvērtējuma</w:t>
      </w:r>
      <w:proofErr w:type="spellEnd"/>
      <w:r w:rsidRPr="00887E61">
        <w:rPr>
          <w:bCs/>
          <w:i/>
          <w:iCs/>
          <w:sz w:val="24"/>
          <w:szCs w:val="24"/>
          <w:lang w:eastAsia="ar-SA"/>
        </w:rPr>
        <w:t xml:space="preserve"> mērķis ir noteikt, vai pieteiktā paredzētā darbība atsevišķi vai kopā ar citām darbībām varētu būtiski ietekmēt vidi. Sākotnējā </w:t>
      </w:r>
      <w:proofErr w:type="spellStart"/>
      <w:r w:rsidRPr="00887E61">
        <w:rPr>
          <w:bCs/>
          <w:i/>
          <w:iCs/>
          <w:sz w:val="24"/>
          <w:szCs w:val="24"/>
          <w:lang w:eastAsia="ar-SA"/>
        </w:rPr>
        <w:t>izvērtējuma</w:t>
      </w:r>
      <w:proofErr w:type="spellEnd"/>
      <w:r w:rsidRPr="00887E61">
        <w:rPr>
          <w:bCs/>
          <w:i/>
          <w:iCs/>
          <w:sz w:val="24"/>
          <w:szCs w:val="24"/>
          <w:lang w:eastAsia="ar-SA"/>
        </w:rPr>
        <w:t xml:space="preserve"> uzdevums nav precīzi dokumentēt ietekmju apjomu un definēt projekta īstenošanas nosacījumus. Detalizēts ietekmju apjoma un būtiskuma </w:t>
      </w:r>
      <w:proofErr w:type="spellStart"/>
      <w:r w:rsidRPr="00887E61">
        <w:rPr>
          <w:bCs/>
          <w:i/>
          <w:iCs/>
          <w:sz w:val="24"/>
          <w:szCs w:val="24"/>
          <w:lang w:eastAsia="ar-SA"/>
        </w:rPr>
        <w:t>izvērtējums</w:t>
      </w:r>
      <w:proofErr w:type="spellEnd"/>
      <w:r w:rsidRPr="00887E61">
        <w:rPr>
          <w:bCs/>
          <w:i/>
          <w:iCs/>
          <w:sz w:val="24"/>
          <w:szCs w:val="24"/>
          <w:lang w:eastAsia="ar-SA"/>
        </w:rPr>
        <w:t xml:space="preserve"> ir veicams ietekmes uz vidi novērtējuma ietvaros atbilstoši likumā „Par ietekmes uz vidi novērtējumu” un tam pakārtotajos normatīvajos aktos noteiktajai kārtībai gadījumā, ja sākotnējā </w:t>
      </w:r>
      <w:proofErr w:type="spellStart"/>
      <w:r w:rsidRPr="00887E61">
        <w:rPr>
          <w:bCs/>
          <w:i/>
          <w:iCs/>
          <w:sz w:val="24"/>
          <w:szCs w:val="24"/>
          <w:lang w:eastAsia="ar-SA"/>
        </w:rPr>
        <w:t>izvērtējuma</w:t>
      </w:r>
      <w:proofErr w:type="spellEnd"/>
      <w:r w:rsidRPr="00887E61">
        <w:rPr>
          <w:bCs/>
          <w:i/>
          <w:iCs/>
          <w:sz w:val="24"/>
          <w:szCs w:val="24"/>
          <w:lang w:eastAsia="ar-SA"/>
        </w:rPr>
        <w:t xml:space="preserve"> rezultātā tiek secināts, ka pieteiktās paredzētās darbības īstenošanas rezultātā ir iespējama būtiska ietekme uz vidi.</w:t>
      </w:r>
    </w:p>
    <w:p w14:paraId="0B35F2C6" w14:textId="77777777" w:rsidR="001537A7" w:rsidRPr="002E15CC" w:rsidRDefault="001537A7" w:rsidP="003A7AE2">
      <w:pPr>
        <w:pStyle w:val="BodyText"/>
        <w:jc w:val="both"/>
      </w:pPr>
    </w:p>
    <w:p w14:paraId="40CCDF4B" w14:textId="5053C4CB" w:rsidR="00351C79" w:rsidRPr="002E15CC" w:rsidRDefault="00031882" w:rsidP="003A7AE2">
      <w:pPr>
        <w:pStyle w:val="Heading1"/>
        <w:numPr>
          <w:ilvl w:val="0"/>
          <w:numId w:val="3"/>
        </w:numPr>
        <w:tabs>
          <w:tab w:val="left" w:pos="386"/>
        </w:tabs>
        <w:spacing w:before="0"/>
        <w:ind w:left="284"/>
        <w:jc w:val="both"/>
      </w:pPr>
      <w:r w:rsidRPr="002E15CC">
        <w:t>Paredzētās darbības</w:t>
      </w:r>
      <w:r w:rsidRPr="002E15CC">
        <w:rPr>
          <w:spacing w:val="-1"/>
        </w:rPr>
        <w:t xml:space="preserve"> </w:t>
      </w:r>
      <w:r w:rsidRPr="002E15CC">
        <w:t>ierosinātājs:</w:t>
      </w:r>
    </w:p>
    <w:p w14:paraId="05C491AE" w14:textId="03A6DEB7" w:rsidR="00351C79" w:rsidRPr="002E15CC" w:rsidRDefault="00D3653E" w:rsidP="003A7AE2">
      <w:pPr>
        <w:pStyle w:val="BodyText"/>
        <w:ind w:left="0"/>
        <w:jc w:val="both"/>
      </w:pPr>
      <w:r w:rsidRPr="002E15CC">
        <w:rPr>
          <w:bCs/>
        </w:rPr>
        <w:t>Rīgas brīvostas pārvalde</w:t>
      </w:r>
      <w:r w:rsidRPr="002E15CC">
        <w:t xml:space="preserve"> </w:t>
      </w:r>
      <w:r w:rsidR="004D6AA5" w:rsidRPr="002E15CC">
        <w:t xml:space="preserve">(reģistrācijas </w:t>
      </w:r>
      <w:r w:rsidRPr="002E15CC">
        <w:rPr>
          <w:shd w:val="clear" w:color="auto" w:fill="FFFFFF"/>
        </w:rPr>
        <w:t xml:space="preserve">Nr.90000512408), </w:t>
      </w:r>
      <w:r w:rsidRPr="002E15CC">
        <w:t xml:space="preserve">Kalpaka bulvāris 12, Rīga, </w:t>
      </w:r>
      <w:r w:rsidRPr="002E15CC">
        <w:br/>
        <w:t>LV-1010, tālrunis: 67030800</w:t>
      </w:r>
      <w:r w:rsidR="000103DB" w:rsidRPr="002E15CC">
        <w:t xml:space="preserve"> </w:t>
      </w:r>
      <w:r w:rsidR="00351C79" w:rsidRPr="002E15CC">
        <w:t>(turpmāk – Ierosinātāj</w:t>
      </w:r>
      <w:r w:rsidR="000103DB" w:rsidRPr="002E15CC">
        <w:t>a</w:t>
      </w:r>
      <w:r w:rsidR="00351C79" w:rsidRPr="002E15CC">
        <w:t>).</w:t>
      </w:r>
    </w:p>
    <w:p w14:paraId="6C2E0B45" w14:textId="77777777" w:rsidR="00CD1024" w:rsidRPr="002E15CC" w:rsidRDefault="00CD1024" w:rsidP="003A7AE2">
      <w:pPr>
        <w:pStyle w:val="BodyText"/>
        <w:ind w:left="0"/>
        <w:jc w:val="both"/>
      </w:pPr>
    </w:p>
    <w:p w14:paraId="3D733C7E" w14:textId="77777777" w:rsidR="00CD1024" w:rsidRPr="002E15CC" w:rsidRDefault="00031882" w:rsidP="003A7AE2">
      <w:pPr>
        <w:pStyle w:val="Heading1"/>
        <w:numPr>
          <w:ilvl w:val="0"/>
          <w:numId w:val="3"/>
        </w:numPr>
        <w:tabs>
          <w:tab w:val="left" w:pos="386"/>
        </w:tabs>
        <w:spacing w:before="0"/>
        <w:ind w:left="284"/>
        <w:jc w:val="both"/>
      </w:pPr>
      <w:r w:rsidRPr="002E15CC">
        <w:t>Paredzētās darbības</w:t>
      </w:r>
      <w:r w:rsidRPr="002E15CC">
        <w:rPr>
          <w:spacing w:val="-1"/>
        </w:rPr>
        <w:t xml:space="preserve"> </w:t>
      </w:r>
      <w:r w:rsidRPr="002E15CC">
        <w:t>nosaukums:</w:t>
      </w:r>
    </w:p>
    <w:p w14:paraId="554B5FFD" w14:textId="02666BCE" w:rsidR="000103DB" w:rsidRPr="002E15CC" w:rsidRDefault="003B0162" w:rsidP="003A7AE2">
      <w:pPr>
        <w:pStyle w:val="BodyText"/>
        <w:ind w:left="0"/>
        <w:jc w:val="both"/>
      </w:pPr>
      <w:r w:rsidRPr="004274F5">
        <w:t>Infrastruktūras attīstība Kundziņsalas Ziemeļu daļā</w:t>
      </w:r>
      <w:r>
        <w:t xml:space="preserve"> </w:t>
      </w:r>
      <w:r w:rsidR="00D34102" w:rsidRPr="002E15CC">
        <w:t>(turp</w:t>
      </w:r>
      <w:r w:rsidR="00430DF6" w:rsidRPr="002E15CC">
        <w:t>m</w:t>
      </w:r>
      <w:r w:rsidR="00D34102" w:rsidRPr="002E15CC">
        <w:t>āk – Paredzētā darbība)</w:t>
      </w:r>
      <w:r w:rsidR="00591DC5" w:rsidRPr="002E15CC">
        <w:t>.</w:t>
      </w:r>
    </w:p>
    <w:p w14:paraId="43F3CF88" w14:textId="77777777" w:rsidR="001537A7" w:rsidRPr="002E15CC" w:rsidRDefault="001537A7" w:rsidP="003A7AE2">
      <w:pPr>
        <w:pStyle w:val="BodyText"/>
        <w:ind w:left="0"/>
        <w:jc w:val="both"/>
      </w:pPr>
    </w:p>
    <w:p w14:paraId="7B6D7715" w14:textId="77777777" w:rsidR="00CD1024" w:rsidRPr="002E15CC" w:rsidRDefault="00031882" w:rsidP="003A7AE2">
      <w:pPr>
        <w:pStyle w:val="Heading1"/>
        <w:numPr>
          <w:ilvl w:val="0"/>
          <w:numId w:val="3"/>
        </w:numPr>
        <w:tabs>
          <w:tab w:val="left" w:pos="386"/>
        </w:tabs>
        <w:spacing w:before="0"/>
        <w:ind w:left="284"/>
        <w:jc w:val="both"/>
      </w:pPr>
      <w:r w:rsidRPr="002E15CC">
        <w:t>Paredzētās darbības norises</w:t>
      </w:r>
      <w:r w:rsidRPr="002E15CC">
        <w:rPr>
          <w:spacing w:val="-1"/>
        </w:rPr>
        <w:t xml:space="preserve"> </w:t>
      </w:r>
      <w:r w:rsidRPr="002E15CC">
        <w:t>vieta:</w:t>
      </w:r>
    </w:p>
    <w:p w14:paraId="317E694D" w14:textId="209E1287" w:rsidR="00CD1024" w:rsidRPr="002E15CC" w:rsidRDefault="000A07C3" w:rsidP="003A7AE2">
      <w:pPr>
        <w:pStyle w:val="BodyText"/>
        <w:ind w:left="0"/>
        <w:jc w:val="both"/>
      </w:pPr>
      <w:proofErr w:type="spellStart"/>
      <w:r w:rsidRPr="000A07C3">
        <w:t>Uriekstes</w:t>
      </w:r>
      <w:proofErr w:type="spellEnd"/>
      <w:r w:rsidRPr="000A07C3">
        <w:t xml:space="preserve"> iela 48 k-1</w:t>
      </w:r>
      <w:r w:rsidR="00EE438D">
        <w:t xml:space="preserve"> </w:t>
      </w:r>
      <w:r w:rsidR="00250FA7" w:rsidRPr="002E15CC">
        <w:t>(zemes vienību kadastra apzīmējumi</w:t>
      </w:r>
      <w:r w:rsidR="0099650B">
        <w:t xml:space="preserve"> </w:t>
      </w:r>
      <w:r w:rsidR="0099650B" w:rsidRPr="0099650B">
        <w:t>01000680094</w:t>
      </w:r>
      <w:r w:rsidR="0099650B">
        <w:t xml:space="preserve"> </w:t>
      </w:r>
      <w:r w:rsidR="00250FA7" w:rsidRPr="002E15CC">
        <w:t>)</w:t>
      </w:r>
      <w:r w:rsidR="00DA61CE">
        <w:t xml:space="preserve"> </w:t>
      </w:r>
      <w:r w:rsidR="00250FA7" w:rsidRPr="002E15CC">
        <w:t xml:space="preserve">Rīga </w:t>
      </w:r>
      <w:r w:rsidR="00BF0B65" w:rsidRPr="002E15CC">
        <w:t>(</w:t>
      </w:r>
      <w:r w:rsidR="00F520D6" w:rsidRPr="002E15CC">
        <w:t>turp</w:t>
      </w:r>
      <w:r w:rsidR="002435B6" w:rsidRPr="002E15CC">
        <w:t>m</w:t>
      </w:r>
      <w:r w:rsidR="00F520D6" w:rsidRPr="002E15CC">
        <w:t>āk – Norises vieta).</w:t>
      </w:r>
      <w:r>
        <w:t xml:space="preserve"> </w:t>
      </w:r>
    </w:p>
    <w:p w14:paraId="599A6E70" w14:textId="77777777" w:rsidR="001537A7" w:rsidRPr="002E15CC" w:rsidRDefault="001537A7" w:rsidP="003A7AE2">
      <w:pPr>
        <w:pStyle w:val="BodyText"/>
        <w:ind w:left="0"/>
        <w:jc w:val="both"/>
      </w:pPr>
    </w:p>
    <w:p w14:paraId="148B92C3" w14:textId="77777777" w:rsidR="00CD1024" w:rsidRPr="002E15CC" w:rsidRDefault="00031882" w:rsidP="003A7AE2">
      <w:pPr>
        <w:pStyle w:val="Heading1"/>
        <w:numPr>
          <w:ilvl w:val="0"/>
          <w:numId w:val="3"/>
        </w:numPr>
        <w:tabs>
          <w:tab w:val="left" w:pos="386"/>
        </w:tabs>
        <w:spacing w:before="0"/>
        <w:ind w:left="0" w:firstLine="0"/>
        <w:jc w:val="both"/>
      </w:pPr>
      <w:r w:rsidRPr="002E15CC">
        <w:t>Informācija par paredzēto darbību, iespējamām paredzētās darbības vietām un izmantojamo tehnoloģiju</w:t>
      </w:r>
      <w:r w:rsidRPr="002E15CC">
        <w:rPr>
          <w:spacing w:val="-1"/>
        </w:rPr>
        <w:t xml:space="preserve"> </w:t>
      </w:r>
      <w:r w:rsidRPr="002E15CC">
        <w:t>veidiem:</w:t>
      </w:r>
    </w:p>
    <w:p w14:paraId="1E75A8A2" w14:textId="77777777" w:rsidR="00E00129" w:rsidRDefault="00E00129" w:rsidP="003A7AE2">
      <w:pPr>
        <w:pStyle w:val="BodyText"/>
        <w:ind w:left="0"/>
        <w:jc w:val="both"/>
      </w:pPr>
      <w:bookmarkStart w:id="0" w:name="_Hlk36711578"/>
    </w:p>
    <w:p w14:paraId="22D3124A" w14:textId="59C74901" w:rsidR="00E00129" w:rsidRPr="002E15CC" w:rsidRDefault="00E00129" w:rsidP="0013663F">
      <w:pPr>
        <w:pStyle w:val="BodyText"/>
        <w:ind w:left="0" w:firstLine="720"/>
        <w:jc w:val="both"/>
      </w:pPr>
      <w:r w:rsidRPr="00E00129">
        <w:t xml:space="preserve">Ietekmes sākotnējais </w:t>
      </w:r>
      <w:proofErr w:type="spellStart"/>
      <w:r w:rsidRPr="00E00129">
        <w:t>izvērtējums</w:t>
      </w:r>
      <w:proofErr w:type="spellEnd"/>
      <w:r w:rsidRPr="00E00129">
        <w:t xml:space="preserve"> (turpmāk – Sākotnējais </w:t>
      </w:r>
      <w:proofErr w:type="spellStart"/>
      <w:r w:rsidRPr="00E00129">
        <w:t>izvērtējums</w:t>
      </w:r>
      <w:proofErr w:type="spellEnd"/>
      <w:r w:rsidRPr="00E00129">
        <w:t>) tiek veikts saskaņā ar likuma “Par ietekmes uz vidi novērtējumu” (turpmāk - Novērtējuma likums) 3.</w:t>
      </w:r>
      <w:r w:rsidRPr="00EE438D">
        <w:rPr>
          <w:vertAlign w:val="superscript"/>
        </w:rPr>
        <w:t xml:space="preserve">2 </w:t>
      </w:r>
      <w:r w:rsidRPr="00E00129">
        <w:t>panta pirmās daļas 1) punktu un 2. pielikuma 10. punkta 2) apakšpunktu:</w:t>
      </w:r>
      <w:r w:rsidRPr="00E00129">
        <w:rPr>
          <w:i/>
          <w:iCs/>
        </w:rPr>
        <w:t xml:space="preserve"> rūpniecisko teritoriju ierīkošana, ja to platība ir 2,5 hektāri un vairāk</w:t>
      </w:r>
      <w:r>
        <w:rPr>
          <w:i/>
          <w:iCs/>
        </w:rPr>
        <w:t xml:space="preserve">, </w:t>
      </w:r>
      <w:r>
        <w:t>5)</w:t>
      </w:r>
      <w:r w:rsidR="00EE438D">
        <w:t xml:space="preserve"> </w:t>
      </w:r>
      <w:r w:rsidR="00EE438D" w:rsidRPr="00EE438D">
        <w:rPr>
          <w:i/>
          <w:iCs/>
        </w:rPr>
        <w:t>jauna ceļa būvniecība</w:t>
      </w:r>
      <w:r w:rsidR="00EE438D">
        <w:t xml:space="preserve">, </w:t>
      </w:r>
      <w:r>
        <w:t xml:space="preserve"> </w:t>
      </w:r>
      <w:r w:rsidRPr="007F3004">
        <w:rPr>
          <w:i/>
          <w:iCs/>
        </w:rPr>
        <w:t>ja tā garums ir 1 kilometrs un vairāk, 5</w:t>
      </w:r>
      <w:r w:rsidRPr="007F3004">
        <w:rPr>
          <w:i/>
          <w:iCs/>
          <w:vertAlign w:val="superscript"/>
        </w:rPr>
        <w:t>1</w:t>
      </w:r>
      <w:r w:rsidRPr="007F3004">
        <w:rPr>
          <w:i/>
          <w:iCs/>
        </w:rPr>
        <w:t>) ostu un kuģu piestātņu, arī zvejas ostu, būvniecība (visas darbības, uz kurām neattiecas šā likuma</w:t>
      </w:r>
      <w:r w:rsidR="00EE438D">
        <w:rPr>
          <w:i/>
          <w:iCs/>
        </w:rPr>
        <w:t xml:space="preserve"> </w:t>
      </w:r>
      <w:r w:rsidR="00E97822">
        <w:rPr>
          <w:i/>
          <w:iCs/>
        </w:rPr>
        <w:t>1. pielikums)</w:t>
      </w:r>
      <w:r w:rsidR="00E97822">
        <w:t>.</w:t>
      </w:r>
    </w:p>
    <w:p w14:paraId="379CFBB9" w14:textId="45F93C20" w:rsidR="008566DB" w:rsidRDefault="00031882" w:rsidP="0013663F">
      <w:pPr>
        <w:pStyle w:val="BodyText"/>
        <w:ind w:left="0"/>
        <w:jc w:val="both"/>
      </w:pPr>
      <w:r w:rsidRPr="002E15CC">
        <w:t>Valsts   vides   dienest</w:t>
      </w:r>
      <w:r w:rsidR="00EA3792">
        <w:t>s</w:t>
      </w:r>
      <w:r w:rsidR="0099650B">
        <w:t xml:space="preserve"> </w:t>
      </w:r>
      <w:r w:rsidRPr="002E15CC">
        <w:t>(turpmāk   –   Dienests)</w:t>
      </w:r>
      <w:r w:rsidR="00362A67" w:rsidRPr="002E15CC">
        <w:t xml:space="preserve"> </w:t>
      </w:r>
      <w:r w:rsidRPr="002E15CC">
        <w:t>20</w:t>
      </w:r>
      <w:r w:rsidR="001B0006" w:rsidRPr="002E15CC">
        <w:t>2</w:t>
      </w:r>
      <w:r w:rsidR="008566DB">
        <w:t>4</w:t>
      </w:r>
      <w:r w:rsidRPr="002E15CC">
        <w:t>.</w:t>
      </w:r>
      <w:r w:rsidR="0057293F" w:rsidRPr="002E15CC">
        <w:t> </w:t>
      </w:r>
      <w:r w:rsidRPr="002E15CC">
        <w:t>gada</w:t>
      </w:r>
      <w:r w:rsidR="001B0006" w:rsidRPr="002E15CC">
        <w:t xml:space="preserve"> </w:t>
      </w:r>
      <w:r w:rsidR="008566DB">
        <w:t>11</w:t>
      </w:r>
      <w:r w:rsidR="00250FA7" w:rsidRPr="002E15CC">
        <w:t xml:space="preserve">. </w:t>
      </w:r>
      <w:r w:rsidR="008566DB">
        <w:t>decembrī</w:t>
      </w:r>
      <w:r w:rsidRPr="002E15CC">
        <w:t xml:space="preserve"> saņēma </w:t>
      </w:r>
      <w:r w:rsidR="008566DB" w:rsidRPr="008566DB">
        <w:t>Rīgas brīvostas pārvalde</w:t>
      </w:r>
      <w:r w:rsidR="008566DB">
        <w:t xml:space="preserve">s, </w:t>
      </w:r>
      <w:proofErr w:type="spellStart"/>
      <w:r w:rsidR="008566DB">
        <w:t>reģ</w:t>
      </w:r>
      <w:proofErr w:type="spellEnd"/>
      <w:r w:rsidR="008566DB">
        <w:t xml:space="preserve">. nr. </w:t>
      </w:r>
      <w:r w:rsidR="008566DB" w:rsidRPr="008566DB">
        <w:t>90000512408</w:t>
      </w:r>
      <w:r w:rsidR="008566DB">
        <w:t>,</w:t>
      </w:r>
      <w:r w:rsidR="00810755" w:rsidRPr="002E15CC">
        <w:t xml:space="preserve"> </w:t>
      </w:r>
      <w:r w:rsidR="00486703" w:rsidRPr="002E15CC">
        <w:t xml:space="preserve">(turpmāk – </w:t>
      </w:r>
      <w:r w:rsidR="008566DB">
        <w:t>Iesniedzējs</w:t>
      </w:r>
      <w:r w:rsidR="00486703" w:rsidRPr="002E15CC">
        <w:t>)</w:t>
      </w:r>
      <w:r w:rsidR="00790CDC" w:rsidRPr="002E15CC">
        <w:t xml:space="preserve"> iesniegto</w:t>
      </w:r>
      <w:r w:rsidRPr="002E15CC">
        <w:t xml:space="preserve"> iesniegumu</w:t>
      </w:r>
      <w:r w:rsidR="002616AC" w:rsidRPr="002E15CC">
        <w:t xml:space="preserve"> </w:t>
      </w:r>
      <w:r w:rsidR="00524DA2" w:rsidRPr="002E15CC">
        <w:t>ietekmes sākotnēj</w:t>
      </w:r>
      <w:r w:rsidR="00E80AA3" w:rsidRPr="002E15CC">
        <w:t>ā</w:t>
      </w:r>
      <w:r w:rsidR="00524DA2" w:rsidRPr="002E15CC">
        <w:t xml:space="preserve"> </w:t>
      </w:r>
      <w:proofErr w:type="spellStart"/>
      <w:r w:rsidR="00524DA2" w:rsidRPr="002E15CC">
        <w:t>izvērtējum</w:t>
      </w:r>
      <w:r w:rsidR="00E80AA3" w:rsidRPr="002E15CC">
        <w:t>a</w:t>
      </w:r>
      <w:proofErr w:type="spellEnd"/>
      <w:r w:rsidR="00E80AA3" w:rsidRPr="002E15CC">
        <w:t xml:space="preserve"> veikšanai </w:t>
      </w:r>
      <w:bookmarkStart w:id="1" w:name="_Hlk60185708"/>
      <w:r w:rsidR="008566DB">
        <w:t>projektam “</w:t>
      </w:r>
      <w:r w:rsidR="008566DB" w:rsidRPr="008566DB">
        <w:t>Infrastruktūras attīstība</w:t>
      </w:r>
      <w:r w:rsidR="00B8587E">
        <w:t>s</w:t>
      </w:r>
      <w:r w:rsidR="008566DB" w:rsidRPr="008566DB">
        <w:t xml:space="preserve"> Kundziņsalas Ziemeļu daļā</w:t>
      </w:r>
      <w:r w:rsidR="008566DB">
        <w:t xml:space="preserve">” </w:t>
      </w:r>
      <w:proofErr w:type="spellStart"/>
      <w:r w:rsidR="008566DB" w:rsidRPr="008566DB">
        <w:t>Uriekstes</w:t>
      </w:r>
      <w:proofErr w:type="spellEnd"/>
      <w:r w:rsidR="008566DB" w:rsidRPr="008566DB">
        <w:t xml:space="preserve"> iel</w:t>
      </w:r>
      <w:r w:rsidR="00DF5535">
        <w:t>ā</w:t>
      </w:r>
      <w:r w:rsidR="008566DB" w:rsidRPr="008566DB">
        <w:t xml:space="preserve"> 48 k-1 </w:t>
      </w:r>
      <w:r w:rsidR="00250FA7" w:rsidRPr="002E15CC">
        <w:t>(zemes vienīb</w:t>
      </w:r>
      <w:r w:rsidR="00E97822">
        <w:t>as</w:t>
      </w:r>
      <w:r w:rsidR="00250FA7" w:rsidRPr="002E15CC">
        <w:t xml:space="preserve"> kadastra apzīmējum</w:t>
      </w:r>
      <w:r w:rsidR="00E97822">
        <w:t xml:space="preserve">s </w:t>
      </w:r>
      <w:r w:rsidR="008566DB" w:rsidRPr="008566DB">
        <w:t>01000680094</w:t>
      </w:r>
      <w:r w:rsidR="00250FA7" w:rsidRPr="002E15CC">
        <w:t>), Rīgā</w:t>
      </w:r>
      <w:bookmarkStart w:id="2" w:name="_Hlk60208638"/>
      <w:bookmarkEnd w:id="1"/>
      <w:r w:rsidR="00250FA7" w:rsidRPr="002E15CC">
        <w:t>.</w:t>
      </w:r>
    </w:p>
    <w:bookmarkEnd w:id="2"/>
    <w:p w14:paraId="427BDB1B" w14:textId="7D5CF35D" w:rsidR="001616EA" w:rsidRDefault="00EE0CA8" w:rsidP="0013663F">
      <w:pPr>
        <w:pStyle w:val="BodyText"/>
        <w:ind w:left="0"/>
        <w:jc w:val="both"/>
      </w:pPr>
      <w:r>
        <w:t xml:space="preserve">Saskaņā </w:t>
      </w:r>
      <w:r w:rsidR="008566DB">
        <w:t xml:space="preserve">ar </w:t>
      </w:r>
      <w:r w:rsidR="00A9186B" w:rsidRPr="002E15CC">
        <w:t>sniegto informāciju projekta ietveros ir paredzēt</w:t>
      </w:r>
      <w:r w:rsidR="00EA3792">
        <w:t>a</w:t>
      </w:r>
      <w:r>
        <w:t xml:space="preserve"> o</w:t>
      </w:r>
      <w:r w:rsidRPr="00EE0CA8">
        <w:t>stas piestātnes, loģistikas un elektroapgādes infrastruktūras būvniecība</w:t>
      </w:r>
      <w:r w:rsidR="00E97822">
        <w:t xml:space="preserve"> un</w:t>
      </w:r>
      <w:r w:rsidRPr="00EE0CA8">
        <w:t xml:space="preserve"> Daugavas gultnes padziļināšana</w:t>
      </w:r>
      <w:r>
        <w:t>.</w:t>
      </w:r>
      <w:r w:rsidR="005125F2">
        <w:t xml:space="preserve"> </w:t>
      </w:r>
      <w:r w:rsidR="005125F2" w:rsidRPr="005125F2">
        <w:t>Projekta kvantitatīvie rādītāji:</w:t>
      </w:r>
    </w:p>
    <w:p w14:paraId="027263EC" w14:textId="77777777" w:rsidR="00945545" w:rsidRDefault="005125F2" w:rsidP="00945545">
      <w:pPr>
        <w:pStyle w:val="BodyText"/>
        <w:numPr>
          <w:ilvl w:val="0"/>
          <w:numId w:val="29"/>
        </w:numPr>
        <w:ind w:hanging="720"/>
        <w:jc w:val="both"/>
      </w:pPr>
      <w:r w:rsidRPr="005125F2">
        <w:t>Paredzētās darbības kopējā teritorija - 30 ha</w:t>
      </w:r>
      <w:r>
        <w:t>;</w:t>
      </w:r>
    </w:p>
    <w:p w14:paraId="76D71BEB" w14:textId="1F4057BB" w:rsidR="005125F2" w:rsidRDefault="005125F2" w:rsidP="00945545">
      <w:pPr>
        <w:pStyle w:val="BodyText"/>
        <w:numPr>
          <w:ilvl w:val="0"/>
          <w:numId w:val="29"/>
        </w:numPr>
        <w:ind w:hanging="720"/>
        <w:jc w:val="both"/>
      </w:pPr>
      <w:r w:rsidRPr="005125F2">
        <w:t xml:space="preserve">Izbūvējamās ostas piestātnes parametri - </w:t>
      </w:r>
      <w:proofErr w:type="spellStart"/>
      <w:r w:rsidRPr="005125F2">
        <w:t>Enkurtipa</w:t>
      </w:r>
      <w:proofErr w:type="spellEnd"/>
      <w:r w:rsidRPr="005125F2">
        <w:t xml:space="preserve"> piestātne 290</w:t>
      </w:r>
      <w:r w:rsidR="00E97822">
        <w:t xml:space="preserve"> </w:t>
      </w:r>
      <w:r w:rsidRPr="005125F2">
        <w:t xml:space="preserve">m ar </w:t>
      </w:r>
      <w:proofErr w:type="spellStart"/>
      <w:r w:rsidRPr="005125F2">
        <w:t>RoRo</w:t>
      </w:r>
      <w:proofErr w:type="spellEnd"/>
      <w:r w:rsidRPr="005125F2">
        <w:t xml:space="preserve"> (</w:t>
      </w:r>
      <w:proofErr w:type="spellStart"/>
      <w:r w:rsidRPr="005125F2">
        <w:t>Roll</w:t>
      </w:r>
      <w:proofErr w:type="spellEnd"/>
      <w:r w:rsidRPr="005125F2">
        <w:t xml:space="preserve"> </w:t>
      </w:r>
      <w:proofErr w:type="spellStart"/>
      <w:r w:rsidRPr="005125F2">
        <w:t>on</w:t>
      </w:r>
      <w:proofErr w:type="spellEnd"/>
      <w:r w:rsidRPr="005125F2">
        <w:t xml:space="preserve"> - </w:t>
      </w:r>
      <w:proofErr w:type="spellStart"/>
      <w:r w:rsidRPr="005125F2">
        <w:t>Roll</w:t>
      </w:r>
      <w:proofErr w:type="spellEnd"/>
      <w:r w:rsidRPr="005125F2">
        <w:t xml:space="preserve"> </w:t>
      </w:r>
      <w:proofErr w:type="spellStart"/>
      <w:r w:rsidRPr="005125F2">
        <w:t>off</w:t>
      </w:r>
      <w:proofErr w:type="spellEnd"/>
      <w:r w:rsidRPr="005125F2">
        <w:t>) rampu 50</w:t>
      </w:r>
      <w:r w:rsidR="00E97822">
        <w:t xml:space="preserve"> </w:t>
      </w:r>
      <w:r w:rsidRPr="005125F2">
        <w:t>m</w:t>
      </w:r>
      <w:r>
        <w:t>;</w:t>
      </w:r>
    </w:p>
    <w:p w14:paraId="78E13686" w14:textId="33BBC908" w:rsidR="005125F2" w:rsidRDefault="005125F2" w:rsidP="00945545">
      <w:pPr>
        <w:pStyle w:val="BodyText"/>
        <w:numPr>
          <w:ilvl w:val="0"/>
          <w:numId w:val="29"/>
        </w:numPr>
        <w:ind w:hanging="720"/>
        <w:jc w:val="both"/>
      </w:pPr>
      <w:r w:rsidRPr="005125F2">
        <w:t>Daugavas gultnes padziļināšana - līdz (-) 13,5/14,3 m dziļumam pie piestātnes;</w:t>
      </w:r>
    </w:p>
    <w:p w14:paraId="3BF8F40B" w14:textId="55071F67" w:rsidR="005125F2" w:rsidRDefault="005125F2" w:rsidP="00945545">
      <w:pPr>
        <w:pStyle w:val="BodyText"/>
        <w:numPr>
          <w:ilvl w:val="0"/>
          <w:numId w:val="29"/>
        </w:numPr>
        <w:ind w:hanging="720"/>
        <w:jc w:val="both"/>
      </w:pPr>
      <w:r w:rsidRPr="005125F2">
        <w:t>Dažādas nestspējas teritorija kravu loģistikas nodrošināšanai - 27,36 ha;</w:t>
      </w:r>
    </w:p>
    <w:p w14:paraId="1E2C9BB4" w14:textId="641D5EE6" w:rsidR="005125F2" w:rsidRDefault="005125F2" w:rsidP="00945545">
      <w:pPr>
        <w:pStyle w:val="BodyText"/>
        <w:numPr>
          <w:ilvl w:val="0"/>
          <w:numId w:val="29"/>
        </w:numPr>
        <w:ind w:hanging="720"/>
        <w:jc w:val="both"/>
      </w:pPr>
      <w:r w:rsidRPr="005125F2">
        <w:t xml:space="preserve">Loģistikas laukumi tiks aprīkoti ar notekūdeņu attīrīšanas iekārtām, paredzamais </w:t>
      </w:r>
      <w:r w:rsidRPr="005125F2">
        <w:lastRenderedPageBreak/>
        <w:t>nokrišņu ūdeņu daudzums - 123 800 m</w:t>
      </w:r>
      <w:r w:rsidRPr="005125F2">
        <w:rPr>
          <w:vertAlign w:val="superscript"/>
        </w:rPr>
        <w:t>3</w:t>
      </w:r>
      <w:r w:rsidRPr="005125F2">
        <w:t xml:space="preserve">/gadā. Pēc attīrīšanas </w:t>
      </w:r>
      <w:r w:rsidR="00E97822">
        <w:t xml:space="preserve">tiks </w:t>
      </w:r>
      <w:r w:rsidRPr="005125F2">
        <w:t>novadīti Daugavā;</w:t>
      </w:r>
    </w:p>
    <w:p w14:paraId="0ABE0760" w14:textId="0A2AF716" w:rsidR="005125F2" w:rsidRDefault="005125F2" w:rsidP="005125F2">
      <w:pPr>
        <w:pStyle w:val="BodyText"/>
        <w:numPr>
          <w:ilvl w:val="0"/>
          <w:numId w:val="29"/>
        </w:numPr>
        <w:jc w:val="both"/>
      </w:pPr>
      <w:r w:rsidRPr="005125F2">
        <w:t xml:space="preserve">Elektroapgādes </w:t>
      </w:r>
      <w:proofErr w:type="spellStart"/>
      <w:r w:rsidRPr="005125F2">
        <w:t>pieslēguma</w:t>
      </w:r>
      <w:proofErr w:type="spellEnd"/>
      <w:r w:rsidRPr="005125F2">
        <w:t xml:space="preserve"> jauda apsildei un apgaismojumam - 12 MW, kas </w:t>
      </w:r>
      <w:r w:rsidR="00E97822">
        <w:t xml:space="preserve">tiks </w:t>
      </w:r>
      <w:r w:rsidRPr="005125F2">
        <w:t>realizēta izbūvējot jaunu kabeļa pievadu</w:t>
      </w:r>
      <w:r>
        <w:t>;</w:t>
      </w:r>
    </w:p>
    <w:p w14:paraId="346DFAEB" w14:textId="5A2D9145" w:rsidR="005125F2" w:rsidRDefault="005125F2" w:rsidP="005125F2">
      <w:pPr>
        <w:pStyle w:val="BodyText"/>
        <w:numPr>
          <w:ilvl w:val="0"/>
          <w:numId w:val="29"/>
        </w:numPr>
        <w:jc w:val="both"/>
      </w:pPr>
      <w:proofErr w:type="spellStart"/>
      <w:r w:rsidRPr="005125F2">
        <w:t>Pievadceļu</w:t>
      </w:r>
      <w:proofErr w:type="spellEnd"/>
      <w:r w:rsidRPr="005125F2">
        <w:t xml:space="preserve"> izbūve</w:t>
      </w:r>
      <w:r>
        <w:t>:</w:t>
      </w:r>
      <w:r w:rsidRPr="005125F2">
        <w:t xml:space="preserve"> Pievedceļa garums ~2</w:t>
      </w:r>
      <w:r w:rsidR="00E97822">
        <w:t> </w:t>
      </w:r>
      <w:r w:rsidRPr="005125F2">
        <w:t>235</w:t>
      </w:r>
      <w:r w:rsidR="00E97822">
        <w:t xml:space="preserve"> </w:t>
      </w:r>
      <w:r w:rsidRPr="005125F2">
        <w:t>m</w:t>
      </w:r>
      <w:r>
        <w:t xml:space="preserve">, </w:t>
      </w:r>
      <w:r w:rsidRPr="005125F2">
        <w:t xml:space="preserve">Ceļa platums </w:t>
      </w:r>
      <w:r w:rsidR="00E97822">
        <w:t>–</w:t>
      </w:r>
      <w:r w:rsidRPr="005125F2">
        <w:t xml:space="preserve"> 7</w:t>
      </w:r>
      <w:r w:rsidR="00E97822">
        <w:t xml:space="preserve"> </w:t>
      </w:r>
      <w:r w:rsidRPr="005125F2">
        <w:t>m</w:t>
      </w:r>
      <w:r>
        <w:t xml:space="preserve">; </w:t>
      </w:r>
      <w:r w:rsidRPr="005125F2">
        <w:t>Ceļa platība – 1,5</w:t>
      </w:r>
      <w:r w:rsidR="00E97822">
        <w:t xml:space="preserve"> </w:t>
      </w:r>
      <w:r w:rsidRPr="005125F2">
        <w:t>ha</w:t>
      </w:r>
      <w:r>
        <w:t>;</w:t>
      </w:r>
    </w:p>
    <w:p w14:paraId="58F04A20" w14:textId="05846E05" w:rsidR="005125F2" w:rsidRDefault="005125F2" w:rsidP="005125F2">
      <w:pPr>
        <w:pStyle w:val="BodyText"/>
        <w:numPr>
          <w:ilvl w:val="0"/>
          <w:numId w:val="29"/>
        </w:numPr>
        <w:jc w:val="both"/>
      </w:pPr>
      <w:r w:rsidRPr="005125F2">
        <w:t>Plānots meža kopumā 8,95 ha platībā izciršana (veikt atmežošanas darbus) pilnā apmērā</w:t>
      </w:r>
      <w:r>
        <w:t>.</w:t>
      </w:r>
    </w:p>
    <w:p w14:paraId="7EF54929" w14:textId="77777777" w:rsidR="005125F2" w:rsidRDefault="005125F2" w:rsidP="005125F2">
      <w:pPr>
        <w:pStyle w:val="BodyText"/>
        <w:ind w:left="0" w:firstLine="720"/>
        <w:jc w:val="both"/>
      </w:pPr>
    </w:p>
    <w:p w14:paraId="15B20E4C" w14:textId="320B52E5" w:rsidR="001616EA" w:rsidRDefault="001616EA" w:rsidP="0013663F">
      <w:pPr>
        <w:pStyle w:val="BodyText"/>
        <w:ind w:left="0" w:firstLine="720"/>
        <w:jc w:val="both"/>
      </w:pPr>
      <w:r>
        <w:t>Pl</w:t>
      </w:r>
      <w:r w:rsidRPr="001616EA">
        <w:t xml:space="preserve">āntos izveidot </w:t>
      </w:r>
      <w:proofErr w:type="spellStart"/>
      <w:r w:rsidRPr="001616EA">
        <w:t>enkurtipa</w:t>
      </w:r>
      <w:proofErr w:type="spellEnd"/>
      <w:r w:rsidRPr="001616EA">
        <w:t xml:space="preserve"> piestātni 290</w:t>
      </w:r>
      <w:r>
        <w:t xml:space="preserve"> </w:t>
      </w:r>
      <w:r w:rsidRPr="001616EA">
        <w:t xml:space="preserve">m ar </w:t>
      </w:r>
      <w:proofErr w:type="spellStart"/>
      <w:r w:rsidRPr="001616EA">
        <w:t>RoRo</w:t>
      </w:r>
      <w:proofErr w:type="spellEnd"/>
      <w:r w:rsidRPr="001616EA">
        <w:t xml:space="preserve"> (</w:t>
      </w:r>
      <w:proofErr w:type="spellStart"/>
      <w:r w:rsidRPr="001616EA">
        <w:t>Roll</w:t>
      </w:r>
      <w:proofErr w:type="spellEnd"/>
      <w:r w:rsidRPr="001616EA">
        <w:t xml:space="preserve"> </w:t>
      </w:r>
      <w:proofErr w:type="spellStart"/>
      <w:r w:rsidRPr="001616EA">
        <w:t>on</w:t>
      </w:r>
      <w:proofErr w:type="spellEnd"/>
      <w:r w:rsidRPr="001616EA">
        <w:t xml:space="preserve"> - </w:t>
      </w:r>
      <w:proofErr w:type="spellStart"/>
      <w:r w:rsidRPr="001616EA">
        <w:t>Roll</w:t>
      </w:r>
      <w:proofErr w:type="spellEnd"/>
      <w:r w:rsidRPr="001616EA">
        <w:t xml:space="preserve"> </w:t>
      </w:r>
      <w:proofErr w:type="spellStart"/>
      <w:r w:rsidRPr="001616EA">
        <w:t>off</w:t>
      </w:r>
      <w:proofErr w:type="spellEnd"/>
      <w:r w:rsidRPr="001616EA">
        <w:t>) rampu 50</w:t>
      </w:r>
      <w:r w:rsidR="005C6A10">
        <w:t xml:space="preserve"> </w:t>
      </w:r>
      <w:r w:rsidRPr="001616EA">
        <w:t>m</w:t>
      </w:r>
      <w:r w:rsidR="005125F2">
        <w:t>;</w:t>
      </w:r>
      <w:r w:rsidR="00E97822">
        <w:t xml:space="preserve"> </w:t>
      </w:r>
      <w:r w:rsidRPr="001616EA">
        <w:t>garumā</w:t>
      </w:r>
      <w:r>
        <w:t xml:space="preserve">. </w:t>
      </w:r>
      <w:r w:rsidRPr="001616EA">
        <w:t>Pamata nesoš</w:t>
      </w:r>
      <w:r w:rsidR="00E97822">
        <w:t>ā</w:t>
      </w:r>
      <w:r w:rsidRPr="001616EA">
        <w:t xml:space="preserve">s konstrukcijas ir norobežojošā </w:t>
      </w:r>
      <w:proofErr w:type="spellStart"/>
      <w:r w:rsidRPr="001616EA">
        <w:t>rievpāļu</w:t>
      </w:r>
      <w:proofErr w:type="spellEnd"/>
      <w:r w:rsidRPr="001616EA">
        <w:t xml:space="preserve"> siena un </w:t>
      </w:r>
      <w:proofErr w:type="spellStart"/>
      <w:r w:rsidRPr="001616EA">
        <w:t>rievpāļu</w:t>
      </w:r>
      <w:proofErr w:type="spellEnd"/>
      <w:r w:rsidRPr="001616EA">
        <w:t xml:space="preserve"> </w:t>
      </w:r>
      <w:proofErr w:type="spellStart"/>
      <w:r w:rsidRPr="001616EA">
        <w:t>enkursiena</w:t>
      </w:r>
      <w:proofErr w:type="spellEnd"/>
      <w:r w:rsidRPr="001616EA">
        <w:t>, kas ir izvietota 30</w:t>
      </w:r>
      <w:r w:rsidR="00FE6A8E">
        <w:t xml:space="preserve"> </w:t>
      </w:r>
      <w:r w:rsidRPr="001616EA">
        <w:t>m attālumā no priekšējas norobežojošās sienas. Piestātnes konstrukciju deformāciju samazināšanai aiz norobežojošās sienas ti</w:t>
      </w:r>
      <w:r w:rsidR="00E97822">
        <w:t>ks</w:t>
      </w:r>
      <w:r w:rsidRPr="001616EA">
        <w:t xml:space="preserve"> izbūvēti D=2,0</w:t>
      </w:r>
      <w:r w:rsidR="00E97822">
        <w:t xml:space="preserve"> </w:t>
      </w:r>
      <w:r w:rsidRPr="001616EA">
        <w:t xml:space="preserve">m smilts-cementa </w:t>
      </w:r>
      <w:proofErr w:type="spellStart"/>
      <w:r w:rsidRPr="001616EA">
        <w:t>urbpāļi</w:t>
      </w:r>
      <w:proofErr w:type="spellEnd"/>
      <w:r w:rsidR="00E97822">
        <w:t>,</w:t>
      </w:r>
      <w:r w:rsidRPr="001616EA">
        <w:t xml:space="preserve"> izmantojot </w:t>
      </w:r>
      <w:proofErr w:type="spellStart"/>
      <w:r w:rsidRPr="001616EA">
        <w:t>Deep</w:t>
      </w:r>
      <w:proofErr w:type="spellEnd"/>
      <w:r w:rsidRPr="001616EA">
        <w:t xml:space="preserve"> </w:t>
      </w:r>
      <w:proofErr w:type="spellStart"/>
      <w:r w:rsidRPr="001616EA">
        <w:t>Soil</w:t>
      </w:r>
      <w:proofErr w:type="spellEnd"/>
      <w:r w:rsidRPr="001616EA">
        <w:t xml:space="preserve"> </w:t>
      </w:r>
      <w:proofErr w:type="spellStart"/>
      <w:r w:rsidRPr="001616EA">
        <w:t>Mixing</w:t>
      </w:r>
      <w:proofErr w:type="spellEnd"/>
      <w:r w:rsidRPr="001616EA">
        <w:t xml:space="preserve"> tehnoloģiju. Izbūvēti</w:t>
      </w:r>
      <w:r w:rsidR="00E97822">
        <w:t>e</w:t>
      </w:r>
      <w:r w:rsidRPr="001616EA">
        <w:t xml:space="preserve"> </w:t>
      </w:r>
      <w:proofErr w:type="spellStart"/>
      <w:r w:rsidRPr="001616EA">
        <w:t>urbpāļi</w:t>
      </w:r>
      <w:proofErr w:type="spellEnd"/>
      <w:r w:rsidRPr="001616EA">
        <w:t xml:space="preserve"> veido</w:t>
      </w:r>
      <w:r w:rsidR="00E97822">
        <w:t>s</w:t>
      </w:r>
      <w:r w:rsidRPr="001616EA">
        <w:t xml:space="preserve"> “ekrāna” efektu, samazinot grunts sānu spiedienu u</w:t>
      </w:r>
      <w:r w:rsidR="00EA3792">
        <w:t>z</w:t>
      </w:r>
      <w:r w:rsidRPr="001616EA">
        <w:t xml:space="preserve"> priekšējo sienu un tād</w:t>
      </w:r>
      <w:r w:rsidR="00EA3792">
        <w:t>ā</w:t>
      </w:r>
      <w:r w:rsidRPr="001616EA">
        <w:t xml:space="preserve"> veidā samazinot horizontālus pārvietojumus, kas ir izraisīti ar ievērojam</w:t>
      </w:r>
      <w:r w:rsidR="00EA3792">
        <w:t>ā</w:t>
      </w:r>
      <w:r w:rsidRPr="001616EA">
        <w:t>m transporta slodzēm.</w:t>
      </w:r>
      <w:r>
        <w:t xml:space="preserve"> </w:t>
      </w:r>
      <w:r w:rsidR="009E3FCE">
        <w:t>V</w:t>
      </w:r>
      <w:r w:rsidR="009E3FCE" w:rsidRPr="009E3FCE">
        <w:t>isi darbi tik</w:t>
      </w:r>
      <w:r w:rsidR="009E3FCE">
        <w:t>s</w:t>
      </w:r>
      <w:r w:rsidR="009E3FCE" w:rsidRPr="009E3FCE">
        <w:t xml:space="preserve"> veikti sauszemē un n</w:t>
      </w:r>
      <w:r w:rsidR="009E3FCE">
        <w:t>av</w:t>
      </w:r>
      <w:r w:rsidR="009E3FCE" w:rsidRPr="009E3FCE">
        <w:t xml:space="preserve"> nepieciešams izpildīt būvdarbus upes zonā.</w:t>
      </w:r>
    </w:p>
    <w:p w14:paraId="2B3D8A68" w14:textId="13EFAC2A" w:rsidR="0038134E" w:rsidRDefault="00376F71" w:rsidP="0013663F">
      <w:pPr>
        <w:pStyle w:val="BodyText"/>
        <w:ind w:left="0" w:firstLine="720"/>
        <w:jc w:val="both"/>
      </w:pPr>
      <w:r w:rsidRPr="00EE0CA8">
        <w:t>Daugavas gultnes padziļināšana</w:t>
      </w:r>
      <w:r>
        <w:t xml:space="preserve">i </w:t>
      </w:r>
      <w:r>
        <w:rPr>
          <w:color w:val="222222"/>
          <w:lang w:eastAsia="lv-LV"/>
        </w:rPr>
        <w:t>n</w:t>
      </w:r>
      <w:r w:rsidRPr="000E50DF">
        <w:rPr>
          <w:color w:val="222222"/>
          <w:lang w:eastAsia="lv-LV"/>
        </w:rPr>
        <w:t>o ~ 286</w:t>
      </w:r>
      <w:r>
        <w:rPr>
          <w:color w:val="222222"/>
          <w:lang w:eastAsia="lv-LV"/>
        </w:rPr>
        <w:t> </w:t>
      </w:r>
      <w:r w:rsidRPr="000E50DF">
        <w:rPr>
          <w:color w:val="222222"/>
          <w:lang w:eastAsia="lv-LV"/>
        </w:rPr>
        <w:t>756,3 m² padziļināmās akvatorijas paredzētais izņemamās grunts apjoms ~ 437</w:t>
      </w:r>
      <w:r>
        <w:rPr>
          <w:color w:val="222222"/>
          <w:lang w:eastAsia="lv-LV"/>
        </w:rPr>
        <w:t> </w:t>
      </w:r>
      <w:r w:rsidRPr="000E50DF">
        <w:rPr>
          <w:color w:val="222222"/>
          <w:lang w:eastAsia="lv-LV"/>
        </w:rPr>
        <w:t>707,5 m³ līdz projekta dziļuma atzīmei (-) 13,5/14,3 m.</w:t>
      </w:r>
      <w:r w:rsidRPr="00FD0A02">
        <w:t xml:space="preserve"> </w:t>
      </w:r>
      <w:r w:rsidR="00B86A9C">
        <w:t>D</w:t>
      </w:r>
      <w:r w:rsidR="00B86A9C" w:rsidRPr="00B86A9C">
        <w:t>arbus paredzēts veikt Daugavas gultnē 45 grādu leņķī attiecībā pret krasta līniju no piestātnes ziemeļu un dienvidu galējiem punktiem</w:t>
      </w:r>
      <w:r w:rsidR="00B86A9C">
        <w:t xml:space="preserve">. </w:t>
      </w:r>
      <w:r>
        <w:t xml:space="preserve">Izņemtās </w:t>
      </w:r>
      <w:r w:rsidRPr="000E50DF">
        <w:rPr>
          <w:color w:val="222222"/>
          <w:lang w:eastAsia="lv-LV"/>
        </w:rPr>
        <w:t>grunts deponēšanas vieta</w:t>
      </w:r>
      <w:r>
        <w:rPr>
          <w:color w:val="222222"/>
          <w:lang w:eastAsia="lv-LV"/>
        </w:rPr>
        <w:t>s</w:t>
      </w:r>
      <w:r w:rsidRPr="000E50DF">
        <w:rPr>
          <w:color w:val="222222"/>
          <w:lang w:eastAsia="lv-LV"/>
        </w:rPr>
        <w:t xml:space="preserve"> </w:t>
      </w:r>
      <w:r w:rsidRPr="002E15CC">
        <w:t>paredzēt</w:t>
      </w:r>
      <w:r>
        <w:t>as</w:t>
      </w:r>
      <w:r w:rsidRPr="002E15CC">
        <w:t xml:space="preserve"> jūras izgāztuvē ar centra koordinātēm 57°07'</w:t>
      </w:r>
      <w:r w:rsidRPr="00B86A9C">
        <w:rPr>
          <w:sz w:val="20"/>
          <w:szCs w:val="20"/>
        </w:rPr>
        <w:t xml:space="preserve"> </w:t>
      </w:r>
      <w:r w:rsidRPr="002E15CC">
        <w:t>N 024°02' E, D=1 NM</w:t>
      </w:r>
      <w:r w:rsidRPr="000E50DF">
        <w:rPr>
          <w:color w:val="222222"/>
          <w:lang w:eastAsia="lv-LV"/>
        </w:rPr>
        <w:t xml:space="preserve"> un </w:t>
      </w:r>
      <w:r w:rsidR="00E97822">
        <w:rPr>
          <w:color w:val="222222"/>
          <w:lang w:eastAsia="lv-LV"/>
        </w:rPr>
        <w:t xml:space="preserve">uz sauszemes </w:t>
      </w:r>
      <w:r w:rsidRPr="000E50DF">
        <w:rPr>
          <w:color w:val="222222"/>
          <w:lang w:eastAsia="lv-LV"/>
        </w:rPr>
        <w:t>Kundziņsalas ziemeļu daļ</w:t>
      </w:r>
      <w:r w:rsidR="00EA3792">
        <w:rPr>
          <w:color w:val="222222"/>
          <w:lang w:eastAsia="lv-LV"/>
        </w:rPr>
        <w:t>ā</w:t>
      </w:r>
      <w:r w:rsidRPr="000E50DF">
        <w:rPr>
          <w:color w:val="222222"/>
          <w:lang w:eastAsia="lv-LV"/>
        </w:rPr>
        <w:t>.</w:t>
      </w:r>
      <w:r>
        <w:rPr>
          <w:color w:val="222222"/>
          <w:lang w:eastAsia="lv-LV"/>
        </w:rPr>
        <w:t xml:space="preserve"> </w:t>
      </w:r>
      <w:r w:rsidR="00FD0A02" w:rsidRPr="00FD0A02">
        <w:t xml:space="preserve">Pēc gultnes padziļināšanas darbiem ir paredzēts gultnē ieklāt granīta laukakmeņu kārtu (frakcija - 150-500 mm) gultnes nostiprināšanai pret izskalojumiem. </w:t>
      </w:r>
      <w:r w:rsidR="009E3FCE">
        <w:t>Padziļināšanas darbi</w:t>
      </w:r>
      <w:r w:rsidR="009E3FCE" w:rsidRPr="00FD0A02">
        <w:t xml:space="preserve"> paredzēti paralēli ar piestātnes būvniecības darbiem</w:t>
      </w:r>
      <w:r w:rsidR="009E3FCE">
        <w:t xml:space="preserve">. </w:t>
      </w:r>
    </w:p>
    <w:p w14:paraId="72FBB5A9" w14:textId="38534874" w:rsidR="00B6766C" w:rsidRPr="002E15CC" w:rsidRDefault="00E87F3C" w:rsidP="0013663F">
      <w:pPr>
        <w:pStyle w:val="BodyText"/>
        <w:ind w:left="0" w:firstLine="720"/>
        <w:jc w:val="both"/>
      </w:pPr>
      <w:r>
        <w:t>Norises vietā paredzēta</w:t>
      </w:r>
      <w:r w:rsidR="00E87CDA">
        <w:t>s</w:t>
      </w:r>
      <w:r w:rsidR="00FE6A8E" w:rsidRPr="00FE6A8E">
        <w:t xml:space="preserve"> dažādas nestspējas teritorijas kravu loģistikas nodrošināšanai</w:t>
      </w:r>
      <w:r w:rsidR="00B8587E">
        <w:t xml:space="preserve">. Laukumi </w:t>
      </w:r>
      <w:r w:rsidR="00CF41EE">
        <w:t xml:space="preserve">ar </w:t>
      </w:r>
      <w:r w:rsidR="00FE6A8E" w:rsidRPr="00FE6A8E">
        <w:t xml:space="preserve">nesaistītu </w:t>
      </w:r>
      <w:proofErr w:type="spellStart"/>
      <w:r w:rsidR="00FE6A8E" w:rsidRPr="00FE6A8E">
        <w:t>minerālmateriālu</w:t>
      </w:r>
      <w:proofErr w:type="spellEnd"/>
      <w:r w:rsidR="00FE6A8E" w:rsidRPr="00FE6A8E">
        <w:t xml:space="preserve"> maisījumu</w:t>
      </w:r>
      <w:r w:rsidR="00B8587E">
        <w:t xml:space="preserve"> segumu</w:t>
      </w:r>
      <w:r w:rsidR="00FE6A8E">
        <w:t>, kas</w:t>
      </w:r>
      <w:r w:rsidR="00FE6A8E" w:rsidRPr="00FE6A8E">
        <w:t xml:space="preserve"> paredzēti vēja ģeneratoru turbīnu lāpstiņu un gondolu uzglabāšanai un pārvietošanai</w:t>
      </w:r>
      <w:r w:rsidR="00E97822">
        <w:t xml:space="preserve"> turpmākā teritorijas izmantošanā</w:t>
      </w:r>
      <w:r w:rsidR="00FE6A8E" w:rsidRPr="00FE6A8E">
        <w:t>.</w:t>
      </w:r>
      <w:r w:rsidR="00FE6A8E">
        <w:t xml:space="preserve"> </w:t>
      </w:r>
      <w:r w:rsidR="00B6766C" w:rsidRPr="002E15CC">
        <w:t>Lietus ūdeni no</w:t>
      </w:r>
      <w:r w:rsidR="00B6766C">
        <w:t xml:space="preserve"> laukumiem</w:t>
      </w:r>
      <w:r w:rsidR="00B6766C" w:rsidRPr="002E15CC">
        <w:t xml:space="preserve"> paredzēts savākt, attīrīt un novadīt Daugavas akvatorijā, izbūvējot lietus kanalizācijas sistēmu. Paredzamais lietus ūdens daudzums līdz </w:t>
      </w:r>
      <w:r w:rsidR="00B6766C">
        <w:t>123</w:t>
      </w:r>
      <w:r w:rsidR="00B6766C" w:rsidRPr="00B6766C">
        <w:rPr>
          <w:sz w:val="20"/>
          <w:szCs w:val="20"/>
        </w:rPr>
        <w:t xml:space="preserve"> </w:t>
      </w:r>
      <w:r w:rsidR="00B6766C">
        <w:t>800</w:t>
      </w:r>
      <w:r w:rsidR="00B6766C" w:rsidRPr="002E15CC">
        <w:t xml:space="preserve"> m</w:t>
      </w:r>
      <w:r w:rsidR="00B6766C" w:rsidRPr="002E15CC">
        <w:rPr>
          <w:vertAlign w:val="superscript"/>
        </w:rPr>
        <w:t>3</w:t>
      </w:r>
      <w:r w:rsidR="00B6766C" w:rsidRPr="002E15CC">
        <w:t>/</w:t>
      </w:r>
      <w:r w:rsidR="00B6766C">
        <w:t>gadā</w:t>
      </w:r>
      <w:r w:rsidR="00B6766C" w:rsidRPr="002E15CC">
        <w:t>.</w:t>
      </w:r>
    </w:p>
    <w:p w14:paraId="76EB0906" w14:textId="4996A733" w:rsidR="001616EA" w:rsidRDefault="00A72631" w:rsidP="0013663F">
      <w:pPr>
        <w:pStyle w:val="BodyText"/>
        <w:ind w:left="0" w:firstLine="720"/>
        <w:jc w:val="both"/>
      </w:pPr>
      <w:r w:rsidRPr="00A72631">
        <w:t xml:space="preserve">Lai nodrošinātu elektrības </w:t>
      </w:r>
      <w:proofErr w:type="spellStart"/>
      <w:r w:rsidRPr="00A72631">
        <w:t>pieslēgumu</w:t>
      </w:r>
      <w:proofErr w:type="spellEnd"/>
      <w:r w:rsidRPr="00A72631">
        <w:t xml:space="preserve"> piestātnes un loģistikas teritorijas vajadzībām, </w:t>
      </w:r>
      <w:r>
        <w:t xml:space="preserve"> tiks </w:t>
      </w:r>
      <w:r w:rsidRPr="00A72631">
        <w:t>izveidot</w:t>
      </w:r>
      <w:r>
        <w:t>s</w:t>
      </w:r>
      <w:r w:rsidRPr="00A72631">
        <w:t xml:space="preserve"> jaun</w:t>
      </w:r>
      <w:r>
        <w:t>s</w:t>
      </w:r>
      <w:r w:rsidRPr="00A72631">
        <w:t xml:space="preserve"> </w:t>
      </w:r>
      <w:proofErr w:type="spellStart"/>
      <w:r w:rsidRPr="00A72631">
        <w:t>pieslēgumu</w:t>
      </w:r>
      <w:proofErr w:type="spellEnd"/>
      <w:r w:rsidRPr="00A72631">
        <w:t xml:space="preserve"> pie esošajiem elektrotīkliem, veidojot paralēlu </w:t>
      </w:r>
      <w:proofErr w:type="spellStart"/>
      <w:r w:rsidRPr="00A72631">
        <w:t>pieslēgumu</w:t>
      </w:r>
      <w:proofErr w:type="spellEnd"/>
      <w:r w:rsidRPr="00A72631">
        <w:t xml:space="preserve"> no AS Sadales tīkls vidēja sprieguma līnijas Sarkandaugavā. SIA </w:t>
      </w:r>
      <w:proofErr w:type="spellStart"/>
      <w:r w:rsidRPr="00A72631">
        <w:t>Riga</w:t>
      </w:r>
      <w:proofErr w:type="spellEnd"/>
      <w:r w:rsidRPr="00A72631">
        <w:t xml:space="preserve"> Port Electric ir elektroenerģijas sadales operators Kundziņsalā</w:t>
      </w:r>
      <w:r>
        <w:t xml:space="preserve">, </w:t>
      </w:r>
      <w:r w:rsidRPr="00A72631">
        <w:t xml:space="preserve">uzņēmums ir izstrādājis projektu, paredzot jauna </w:t>
      </w:r>
      <w:proofErr w:type="spellStart"/>
      <w:r w:rsidRPr="00A72631">
        <w:t>pieslēguma</w:t>
      </w:r>
      <w:proofErr w:type="spellEnd"/>
      <w:r w:rsidRPr="00A72631">
        <w:t xml:space="preserve"> veidošanu pie AS Sadales tīkls esošās 110/10kV līnijas Sarkandaugavā, jauna sadales tīkla izveide</w:t>
      </w:r>
      <w:r w:rsidR="00F0521C">
        <w:t>i</w:t>
      </w:r>
      <w:r w:rsidRPr="00A72631">
        <w:t xml:space="preserve"> līdz Kundziņsalas attekai (AS Sadales tīkls tīkls), jauna publiska elektrības sadales tīkla izveidei līdz Kundziņsalas ziemeļu daļai (SIA </w:t>
      </w:r>
      <w:proofErr w:type="spellStart"/>
      <w:r w:rsidRPr="00A72631">
        <w:t>Riga</w:t>
      </w:r>
      <w:proofErr w:type="spellEnd"/>
      <w:r w:rsidRPr="00A72631">
        <w:t xml:space="preserve"> Port Electric tīkls) un lokālu </w:t>
      </w:r>
      <w:proofErr w:type="spellStart"/>
      <w:r w:rsidRPr="00A72631">
        <w:t>pieslēgumu</w:t>
      </w:r>
      <w:proofErr w:type="spellEnd"/>
      <w:r w:rsidRPr="00A72631">
        <w:t xml:space="preserve"> izveidei attīstības teritorijā līdz piestātnei un loģistikas zonai (Rīgas brīvostas pārvaldes tīkls). Paredzētās darbības ietvaros elektroapgāde tiks nodrošināta loģistikas laukumiem gan apgaismojumam, gan </w:t>
      </w:r>
      <w:proofErr w:type="spellStart"/>
      <w:r w:rsidRPr="00A72631">
        <w:t>pieslēgumi</w:t>
      </w:r>
      <w:proofErr w:type="spellEnd"/>
      <w:r w:rsidRPr="00A72631">
        <w:t xml:space="preserve"> iekārtu apsildei. Paredzēta vidēja spieguma kabeļu elektrolīnijas izbūve, zemsprieguma transformatora stacijas un zemsprieguma līnijas izbūve. </w:t>
      </w:r>
      <w:r w:rsidR="00C75D86" w:rsidRPr="00C75D86">
        <w:t>Projektējamās trases garums nepārsniegs 7 km</w:t>
      </w:r>
      <w:r w:rsidR="00C75D86">
        <w:t>,</w:t>
      </w:r>
      <w:r w:rsidRPr="00A72631">
        <w:t xml:space="preserve"> </w:t>
      </w:r>
      <w:proofErr w:type="spellStart"/>
      <w:r w:rsidRPr="00A72631">
        <w:t>pieslēguma</w:t>
      </w:r>
      <w:proofErr w:type="spellEnd"/>
      <w:r w:rsidRPr="00A72631">
        <w:t xml:space="preserve"> jauda ir 12 MW</w:t>
      </w:r>
      <w:r>
        <w:t>.</w:t>
      </w:r>
    </w:p>
    <w:p w14:paraId="7AA8AB11" w14:textId="76B1ABA7" w:rsidR="00D669AF" w:rsidRDefault="00EE0CA8" w:rsidP="0013663F">
      <w:pPr>
        <w:pStyle w:val="BodyText"/>
        <w:ind w:left="0"/>
        <w:jc w:val="both"/>
      </w:pPr>
      <w:r>
        <w:t>Pr</w:t>
      </w:r>
      <w:r w:rsidR="001616EA">
        <w:t>o</w:t>
      </w:r>
      <w:r>
        <w:t xml:space="preserve">jekta mērķis attīstīt </w:t>
      </w:r>
      <w:r w:rsidR="007C704A">
        <w:t>infrastruktūr</w:t>
      </w:r>
      <w:r>
        <w:t>u</w:t>
      </w:r>
      <w:r w:rsidR="007C704A">
        <w:t xml:space="preserve"> tīro tehnoloģiju (vēju enerģijas tehnoloģiju komponenšu ražošanas jomā) komersantiem</w:t>
      </w:r>
      <w:r>
        <w:t xml:space="preserve">. </w:t>
      </w:r>
    </w:p>
    <w:p w14:paraId="3F724F8D" w14:textId="52D23612" w:rsidR="001E0763" w:rsidRDefault="008E1AB1" w:rsidP="0013663F">
      <w:pPr>
        <w:pStyle w:val="BodyText"/>
        <w:ind w:left="0" w:firstLine="720"/>
        <w:jc w:val="both"/>
      </w:pPr>
      <w:r>
        <w:t>Paredzēt</w:t>
      </w:r>
      <w:r w:rsidR="00F0521C">
        <w:t>a</w:t>
      </w:r>
      <w:r>
        <w:t xml:space="preserve"> jauna pievedceļa izbūve</w:t>
      </w:r>
      <w:r w:rsidR="00F0521C">
        <w:t xml:space="preserve"> un </w:t>
      </w:r>
      <w:r>
        <w:t>esošā pievedceļa (1.šķērslīnijas pārbūve) ~2</w:t>
      </w:r>
      <w:r w:rsidR="00F0521C">
        <w:t> </w:t>
      </w:r>
      <w:r>
        <w:t>235</w:t>
      </w:r>
      <w:r w:rsidR="00F0521C">
        <w:t xml:space="preserve"> </w:t>
      </w:r>
      <w:r>
        <w:t>m pārbūve. Kopējā ceļu platība projekta ietvaros sastādīs 1,5 ha.</w:t>
      </w:r>
      <w:r w:rsidR="001E0763">
        <w:t xml:space="preserve"> </w:t>
      </w:r>
      <w:r>
        <w:t>V</w:t>
      </w:r>
      <w:r w:rsidR="001E0763">
        <w:t>eikt  i</w:t>
      </w:r>
      <w:r w:rsidR="001E0763" w:rsidRPr="00726688">
        <w:t>nženiertīklu, tai skaitā ūdens, kanalizācijas un notekūdeņu inženiertīklu izbūvi</w:t>
      </w:r>
      <w:r w:rsidR="001E0763">
        <w:t xml:space="preserve">. </w:t>
      </w:r>
    </w:p>
    <w:p w14:paraId="45260F87" w14:textId="77777777" w:rsidR="001E0763" w:rsidRDefault="001E0763" w:rsidP="003A7AE2">
      <w:pPr>
        <w:pStyle w:val="BodyText"/>
        <w:ind w:left="0"/>
        <w:jc w:val="both"/>
      </w:pPr>
    </w:p>
    <w:p w14:paraId="0AAB8089" w14:textId="6382A9DB" w:rsidR="001E0763" w:rsidRDefault="001E0763" w:rsidP="003A7AE2">
      <w:pPr>
        <w:pStyle w:val="BodyText"/>
        <w:ind w:left="0"/>
        <w:jc w:val="both"/>
      </w:pPr>
      <w:r w:rsidRPr="001E0763">
        <w:rPr>
          <w:noProof/>
        </w:rPr>
        <w:lastRenderedPageBreak/>
        <w:drawing>
          <wp:inline distT="0" distB="0" distL="0" distR="0" wp14:anchorId="1185D7E4" wp14:editId="0EB696B0">
            <wp:extent cx="2847975" cy="1695450"/>
            <wp:effectExtent l="0" t="0" r="9525" b="0"/>
            <wp:docPr id="996572615" name="Picture 1" descr="A map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72615" name="Picture 1" descr="A map of a building&#10;&#10;Description automatically generated with medium confidence"/>
                    <pic:cNvPicPr/>
                  </pic:nvPicPr>
                  <pic:blipFill>
                    <a:blip r:embed="rId9"/>
                    <a:stretch>
                      <a:fillRect/>
                    </a:stretch>
                  </pic:blipFill>
                  <pic:spPr>
                    <a:xfrm>
                      <a:off x="0" y="0"/>
                      <a:ext cx="2848380" cy="1695691"/>
                    </a:xfrm>
                    <a:prstGeom prst="rect">
                      <a:avLst/>
                    </a:prstGeom>
                  </pic:spPr>
                </pic:pic>
              </a:graphicData>
            </a:graphic>
          </wp:inline>
        </w:drawing>
      </w:r>
      <w:r w:rsidRPr="001E0763">
        <w:rPr>
          <w:noProof/>
        </w:rPr>
        <w:drawing>
          <wp:inline distT="0" distB="0" distL="0" distR="0" wp14:anchorId="27C6C299" wp14:editId="407C5137">
            <wp:extent cx="2789555" cy="1676346"/>
            <wp:effectExtent l="0" t="0" r="0" b="635"/>
            <wp:docPr id="1130837501" name="Picture 1" descr="A model of a factory by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37501" name="Picture 1" descr="A model of a factory by the water&#10;&#10;Description automatically generated"/>
                    <pic:cNvPicPr/>
                  </pic:nvPicPr>
                  <pic:blipFill>
                    <a:blip r:embed="rId10"/>
                    <a:stretch>
                      <a:fillRect/>
                    </a:stretch>
                  </pic:blipFill>
                  <pic:spPr>
                    <a:xfrm>
                      <a:off x="0" y="0"/>
                      <a:ext cx="2831997" cy="1701851"/>
                    </a:xfrm>
                    <a:prstGeom prst="rect">
                      <a:avLst/>
                    </a:prstGeom>
                  </pic:spPr>
                </pic:pic>
              </a:graphicData>
            </a:graphic>
          </wp:inline>
        </w:drawing>
      </w:r>
    </w:p>
    <w:p w14:paraId="5706BFB7" w14:textId="77777777" w:rsidR="001E0763" w:rsidRDefault="001E0763" w:rsidP="003A7AE2">
      <w:pPr>
        <w:pStyle w:val="BodyText"/>
        <w:ind w:left="0"/>
        <w:jc w:val="both"/>
      </w:pPr>
    </w:p>
    <w:p w14:paraId="50CA96F0" w14:textId="77777777" w:rsidR="00E26492" w:rsidRDefault="001E0763" w:rsidP="00E26492">
      <w:pPr>
        <w:pStyle w:val="BodyText"/>
        <w:numPr>
          <w:ilvl w:val="0"/>
          <w:numId w:val="31"/>
        </w:numPr>
        <w:jc w:val="both"/>
        <w:rPr>
          <w:i/>
          <w:iCs/>
          <w:sz w:val="22"/>
          <w:szCs w:val="22"/>
        </w:rPr>
      </w:pPr>
      <w:r w:rsidRPr="001E0763">
        <w:rPr>
          <w:i/>
          <w:iCs/>
        </w:rPr>
        <w:t xml:space="preserve">attēls. Paredzētās darbības teritorijas </w:t>
      </w:r>
      <w:proofErr w:type="spellStart"/>
      <w:r w:rsidRPr="001E0763">
        <w:rPr>
          <w:i/>
          <w:iCs/>
        </w:rPr>
        <w:t>vizualizācija</w:t>
      </w:r>
      <w:proofErr w:type="spellEnd"/>
      <w:r w:rsidRPr="001E0763">
        <w:rPr>
          <w:i/>
          <w:iCs/>
        </w:rPr>
        <w:t>. (</w:t>
      </w:r>
      <w:r w:rsidRPr="001E0763">
        <w:rPr>
          <w:i/>
          <w:iCs/>
          <w:sz w:val="22"/>
          <w:szCs w:val="22"/>
        </w:rPr>
        <w:t xml:space="preserve">iesniedzēja iesniegtais attēls) </w:t>
      </w:r>
    </w:p>
    <w:p w14:paraId="3FFDEDB9" w14:textId="77777777" w:rsidR="00F0521C" w:rsidRDefault="00F0521C" w:rsidP="00F0521C">
      <w:pPr>
        <w:pStyle w:val="BodyText"/>
        <w:ind w:left="720"/>
        <w:jc w:val="both"/>
        <w:rPr>
          <w:i/>
          <w:iCs/>
          <w:sz w:val="22"/>
          <w:szCs w:val="22"/>
        </w:rPr>
      </w:pPr>
    </w:p>
    <w:p w14:paraId="258CC1DC" w14:textId="07B11D24" w:rsidR="00E26492" w:rsidRDefault="00E26492" w:rsidP="00E26492">
      <w:pPr>
        <w:pStyle w:val="BodyText"/>
        <w:jc w:val="both"/>
      </w:pPr>
      <w:r w:rsidRPr="00147F22">
        <w:rPr>
          <w:lang w:eastAsia="lv-LV"/>
        </w:rPr>
        <w:t>Atbilstoši Rīgas teritorijas plānojuma (apstiprināts ar Rīgas domes 15.12.2021. saistošajiem noteikumiem Nr. 103 „Rīgas teritorijas izmantošanas un apbūves saistošie noteikumi”) (turpmāk –</w:t>
      </w:r>
      <w:r w:rsidR="008E1AB1">
        <w:rPr>
          <w:lang w:eastAsia="lv-LV"/>
        </w:rPr>
        <w:t xml:space="preserve"> TIAN</w:t>
      </w:r>
      <w:r w:rsidRPr="00147F22">
        <w:rPr>
          <w:lang w:eastAsia="lv-LV"/>
        </w:rPr>
        <w:t>) Funkcionālā zonējuma kartei Paredzētās darbības Norises vieta atrodas</w:t>
      </w:r>
      <w:r>
        <w:rPr>
          <w:lang w:eastAsia="lv-LV"/>
        </w:rPr>
        <w:t xml:space="preserve"> Rūpnieciskās apbūves</w:t>
      </w:r>
      <w:r w:rsidRPr="00147F22">
        <w:rPr>
          <w:lang w:eastAsia="lv-LV"/>
        </w:rPr>
        <w:t xml:space="preserve"> teritorijā (</w:t>
      </w:r>
      <w:r>
        <w:rPr>
          <w:lang w:eastAsia="lv-LV"/>
        </w:rPr>
        <w:t>R</w:t>
      </w:r>
      <w:r w:rsidRPr="00147F22">
        <w:rPr>
          <w:lang w:eastAsia="lv-LV"/>
        </w:rPr>
        <w:t>)</w:t>
      </w:r>
      <w:r>
        <w:rPr>
          <w:lang w:eastAsia="lv-LV"/>
        </w:rPr>
        <w:t xml:space="preserve">, </w:t>
      </w:r>
      <w:r w:rsidRPr="00147F22">
        <w:rPr>
          <w:lang w:eastAsia="lv-LV"/>
        </w:rPr>
        <w:t xml:space="preserve">kur atbilstoši teritorijas izmantošanas un apbūves noteikumu </w:t>
      </w:r>
      <w:r>
        <w:rPr>
          <w:lang w:eastAsia="lv-LV"/>
        </w:rPr>
        <w:t xml:space="preserve">4.6.1.2.punkta “Teritorijas </w:t>
      </w:r>
      <w:proofErr w:type="spellStart"/>
      <w:r>
        <w:rPr>
          <w:lang w:eastAsia="lv-LV"/>
        </w:rPr>
        <w:t>papildizmantošanas</w:t>
      </w:r>
      <w:proofErr w:type="spellEnd"/>
      <w:r>
        <w:rPr>
          <w:lang w:eastAsia="lv-LV"/>
        </w:rPr>
        <w:t xml:space="preserve"> veidi” 901.punktam atļautā darbība ir l</w:t>
      </w:r>
      <w:r w:rsidRPr="00E26492">
        <w:rPr>
          <w:lang w:eastAsia="lv-LV"/>
        </w:rPr>
        <w:t>idostu un ostu apbūve (14005)</w:t>
      </w:r>
      <w:r>
        <w:rPr>
          <w:lang w:eastAsia="lv-LV"/>
        </w:rPr>
        <w:t xml:space="preserve">, </w:t>
      </w:r>
      <w:r w:rsidRPr="00E26492">
        <w:rPr>
          <w:lang w:eastAsia="lv-LV"/>
        </w:rPr>
        <w:t>Transporta lineārā infrastruktūra (14002)</w:t>
      </w:r>
      <w:r>
        <w:rPr>
          <w:lang w:eastAsia="lv-LV"/>
        </w:rPr>
        <w:t xml:space="preserve">, </w:t>
      </w:r>
      <w:r w:rsidRPr="00E26492">
        <w:rPr>
          <w:lang w:eastAsia="lv-LV"/>
        </w:rPr>
        <w:t>Inženiertehniskā infrastruktūra (14001)</w:t>
      </w:r>
      <w:r>
        <w:rPr>
          <w:lang w:eastAsia="lv-LV"/>
        </w:rPr>
        <w:t xml:space="preserve">, </w:t>
      </w:r>
      <w:r w:rsidRPr="00E26492">
        <w:rPr>
          <w:lang w:eastAsia="lv-LV"/>
        </w:rPr>
        <w:t>Energoapgādes uzņēmumu apbūve (14006)</w:t>
      </w:r>
      <w:r>
        <w:rPr>
          <w:lang w:eastAsia="lv-LV"/>
        </w:rPr>
        <w:t xml:space="preserve">. Norises vieta atrodas teritorijā, kurai izstrādāts </w:t>
      </w:r>
      <w:proofErr w:type="spellStart"/>
      <w:r>
        <w:rPr>
          <w:lang w:eastAsia="lv-LV"/>
        </w:rPr>
        <w:t>lokālplānojums</w:t>
      </w:r>
      <w:proofErr w:type="spellEnd"/>
      <w:r w:rsidR="008E1AB1">
        <w:rPr>
          <w:lang w:eastAsia="lv-LV"/>
        </w:rPr>
        <w:t xml:space="preserve"> </w:t>
      </w:r>
      <w:r w:rsidR="008E1AB1" w:rsidRPr="00147F22">
        <w:rPr>
          <w:lang w:eastAsia="lv-LV"/>
        </w:rPr>
        <w:t>(turpmāk –</w:t>
      </w:r>
      <w:r w:rsidR="008E1AB1">
        <w:rPr>
          <w:lang w:eastAsia="lv-LV"/>
        </w:rPr>
        <w:t xml:space="preserve"> </w:t>
      </w:r>
      <w:proofErr w:type="spellStart"/>
      <w:r w:rsidR="008E1AB1">
        <w:rPr>
          <w:lang w:eastAsia="lv-LV"/>
        </w:rPr>
        <w:t>Lokālpānojumus</w:t>
      </w:r>
      <w:proofErr w:type="spellEnd"/>
      <w:r w:rsidR="008E1AB1" w:rsidRPr="00147F22">
        <w:rPr>
          <w:lang w:eastAsia="lv-LV"/>
        </w:rPr>
        <w:t>)</w:t>
      </w:r>
      <w:r>
        <w:rPr>
          <w:lang w:eastAsia="lv-LV"/>
        </w:rPr>
        <w:t xml:space="preserve">: </w:t>
      </w:r>
      <w:bookmarkStart w:id="3" w:name="_Hlk111559621"/>
      <w:r w:rsidRPr="00D83E5D">
        <w:t xml:space="preserve">Kundziņsalas un teritorijas starp Sarkandaugavas atteku, Degvielas ielu un </w:t>
      </w:r>
      <w:proofErr w:type="spellStart"/>
      <w:r w:rsidRPr="00D83E5D">
        <w:t>Uriekstes</w:t>
      </w:r>
      <w:proofErr w:type="spellEnd"/>
      <w:r w:rsidRPr="00D83E5D">
        <w:t xml:space="preserve"> ielu </w:t>
      </w:r>
      <w:proofErr w:type="spellStart"/>
      <w:r w:rsidRPr="00D83E5D">
        <w:t>lokālplānojums</w:t>
      </w:r>
      <w:proofErr w:type="spellEnd"/>
      <w:r w:rsidRPr="00D83E5D">
        <w:t xml:space="preserve"> (1.1 redakcija)</w:t>
      </w:r>
      <w:bookmarkEnd w:id="3"/>
      <w:r>
        <w:t xml:space="preserve">. Saskaņā ar iepriekš minētā </w:t>
      </w:r>
      <w:proofErr w:type="spellStart"/>
      <w:r>
        <w:t>lokālplānojuma</w:t>
      </w:r>
      <w:proofErr w:type="spellEnd"/>
      <w:r>
        <w:t xml:space="preserve"> saistošajiem noteikumiem Nr.47 iekļauto informāciju Paredzētās darbības </w:t>
      </w:r>
      <w:r w:rsidRPr="00147F22">
        <w:rPr>
          <w:lang w:eastAsia="lv-LV"/>
        </w:rPr>
        <w:t xml:space="preserve">Norises vieta atrodas </w:t>
      </w:r>
      <w:r>
        <w:rPr>
          <w:lang w:eastAsia="lv-LV"/>
        </w:rPr>
        <w:t>Rūpnieciskās apbūves</w:t>
      </w:r>
      <w:r w:rsidRPr="00147F22">
        <w:rPr>
          <w:lang w:eastAsia="lv-LV"/>
        </w:rPr>
        <w:t xml:space="preserve"> teritorijā (</w:t>
      </w:r>
      <w:r>
        <w:rPr>
          <w:lang w:eastAsia="lv-LV"/>
        </w:rPr>
        <w:t>R</w:t>
      </w:r>
      <w:r w:rsidRPr="00147F22">
        <w:rPr>
          <w:lang w:eastAsia="lv-LV"/>
        </w:rPr>
        <w:t>)</w:t>
      </w:r>
      <w:r>
        <w:rPr>
          <w:lang w:eastAsia="lv-LV"/>
        </w:rPr>
        <w:t xml:space="preserve">, </w:t>
      </w:r>
      <w:r w:rsidRPr="00147F22">
        <w:rPr>
          <w:lang w:eastAsia="lv-LV"/>
        </w:rPr>
        <w:t xml:space="preserve">kur atbilstoši teritorijas izmantošanas un apbūves noteikumu </w:t>
      </w:r>
      <w:r>
        <w:rPr>
          <w:lang w:eastAsia="lv-LV"/>
        </w:rPr>
        <w:t xml:space="preserve">4.6.1.2.punktu “Teritorijas </w:t>
      </w:r>
      <w:proofErr w:type="spellStart"/>
      <w:r>
        <w:rPr>
          <w:lang w:eastAsia="lv-LV"/>
        </w:rPr>
        <w:t>papildizmantošanas</w:t>
      </w:r>
      <w:proofErr w:type="spellEnd"/>
      <w:r>
        <w:rPr>
          <w:lang w:eastAsia="lv-LV"/>
        </w:rPr>
        <w:t xml:space="preserve"> veidi”</w:t>
      </w:r>
      <w:r>
        <w:t xml:space="preserve">: 73.punktu atļautā darbība ir </w:t>
      </w:r>
      <w:r w:rsidR="008E1AB1">
        <w:t>l</w:t>
      </w:r>
      <w:r w:rsidR="008E1AB1" w:rsidRPr="008E1AB1">
        <w:t xml:space="preserve">idostu un ostu apbūve (14005): </w:t>
      </w:r>
      <w:r w:rsidR="008E1AB1" w:rsidRPr="008E1AB1">
        <w:rPr>
          <w:i/>
          <w:iCs/>
        </w:rPr>
        <w:t>Apbūve, ko veido ostu termināļi un ar tiem saistītā infrastruktūra, tai skaitā hidrotehniskās būves, piestātnes, navigācijas iekārtas un ierīces ostā, upju kuģu piestātnes</w:t>
      </w:r>
      <w:r w:rsidR="008E1AB1">
        <w:t xml:space="preserve">. </w:t>
      </w:r>
    </w:p>
    <w:p w14:paraId="0A010704" w14:textId="71B41BBA" w:rsidR="008E1AB1" w:rsidRDefault="008E1AB1" w:rsidP="008E1AB1">
      <w:pPr>
        <w:pStyle w:val="Default"/>
        <w:ind w:firstLine="440"/>
        <w:jc w:val="both"/>
        <w:rPr>
          <w:color w:val="auto"/>
        </w:rPr>
      </w:pPr>
      <w:r w:rsidRPr="00215E53">
        <w:rPr>
          <w:color w:val="auto"/>
        </w:rPr>
        <w:t>Atbilstoši TIAN norādītajam Paredzētās darbības vieta neatrodas bakterioloģiskajā un ķīmiskajā aizsargjoslā ap ūdens ņemšanas vietām, kā arī neatrodas virszemes ūdensobjektu aizsargjoslā. Saskaņā ar Valsts vides dienesta Piesārņoto vietu pārvaldības sistēmas datiem (dati skatīti 2024. gada 2</w:t>
      </w:r>
      <w:r>
        <w:rPr>
          <w:color w:val="auto"/>
        </w:rPr>
        <w:t>8</w:t>
      </w:r>
      <w:r w:rsidRPr="00215E53">
        <w:rPr>
          <w:color w:val="auto"/>
        </w:rPr>
        <w:t>. decembrī) Paredzētās darbības vieta neatrodas un neskar piesārņotās vai potenciāli piesārņotās teritorijas.</w:t>
      </w:r>
    </w:p>
    <w:p w14:paraId="57FE278C" w14:textId="752B3CC6" w:rsidR="00582461" w:rsidRPr="008E1AB1" w:rsidRDefault="008E1AB1" w:rsidP="008E1AB1">
      <w:pPr>
        <w:pStyle w:val="Default"/>
        <w:ind w:firstLine="440"/>
        <w:jc w:val="both"/>
        <w:rPr>
          <w:rFonts w:eastAsia="Times New Roman"/>
          <w:bCs/>
        </w:rPr>
      </w:pPr>
      <w:r w:rsidRPr="00F046E2">
        <w:rPr>
          <w:rFonts w:eastAsia="Times New Roman"/>
          <w:bCs/>
        </w:rPr>
        <w:t xml:space="preserve">Saskaņā ar Dabas aizsardzības pārvaldes dabas datu pārvaldības sistēmā OZOLS </w:t>
      </w:r>
      <w:r>
        <w:rPr>
          <w:rFonts w:eastAsia="Times New Roman"/>
          <w:bCs/>
        </w:rPr>
        <w:t xml:space="preserve">(turpmāk – Ozols) </w:t>
      </w:r>
      <w:r w:rsidRPr="00F046E2">
        <w:rPr>
          <w:rFonts w:eastAsia="Times New Roman"/>
          <w:bCs/>
        </w:rPr>
        <w:t xml:space="preserve">pieejamo informāciju Paredzētās </w:t>
      </w:r>
      <w:r w:rsidR="00F0521C">
        <w:rPr>
          <w:rFonts w:eastAsia="Times New Roman"/>
          <w:bCs/>
        </w:rPr>
        <w:t>d</w:t>
      </w:r>
      <w:r w:rsidRPr="00F046E2">
        <w:rPr>
          <w:rFonts w:eastAsia="Times New Roman"/>
          <w:bCs/>
        </w:rPr>
        <w:t>arbības norises vieta neatrodas īpaši aizsargājam</w:t>
      </w:r>
      <w:r w:rsidR="00F0521C">
        <w:rPr>
          <w:rFonts w:eastAsia="Times New Roman"/>
          <w:bCs/>
        </w:rPr>
        <w:t>ā</w:t>
      </w:r>
      <w:r w:rsidRPr="00F046E2">
        <w:rPr>
          <w:rFonts w:eastAsia="Times New Roman"/>
          <w:bCs/>
        </w:rPr>
        <w:t xml:space="preserve"> dabas teritorijā.</w:t>
      </w:r>
      <w:r w:rsidR="00F0521C">
        <w:rPr>
          <w:rFonts w:eastAsia="Times New Roman"/>
          <w:bCs/>
        </w:rPr>
        <w:t xml:space="preserve"> Norises vietā ir reģistrēts Eiropā un Latvijā īpaši aizsargājamais biotops </w:t>
      </w:r>
      <w:r w:rsidR="00F0521C" w:rsidRPr="00F0521C">
        <w:rPr>
          <w:rFonts w:eastAsia="Times New Roman"/>
          <w:bCs/>
        </w:rPr>
        <w:t>91E0*</w:t>
      </w:r>
      <w:r w:rsidR="00F0521C">
        <w:rPr>
          <w:rFonts w:eastAsia="Times New Roman"/>
          <w:bCs/>
        </w:rPr>
        <w:t xml:space="preserve"> </w:t>
      </w:r>
      <w:r w:rsidR="00F0521C" w:rsidRPr="00F0521C">
        <w:rPr>
          <w:rFonts w:eastAsia="Times New Roman"/>
          <w:bCs/>
          <w:i/>
          <w:iCs/>
        </w:rPr>
        <w:t>Aluviāli meži (aluviāli krastmalu un palieņu meži)</w:t>
      </w:r>
      <w:r w:rsidR="00F0521C">
        <w:rPr>
          <w:rFonts w:eastAsia="Times New Roman"/>
          <w:bCs/>
          <w:i/>
          <w:iCs/>
        </w:rPr>
        <w:t>.</w:t>
      </w:r>
    </w:p>
    <w:bookmarkEnd w:id="0"/>
    <w:p w14:paraId="03E41864" w14:textId="635DCE82" w:rsidR="007E2664" w:rsidRPr="002E15CC" w:rsidRDefault="006859FF" w:rsidP="008E1AB1">
      <w:pPr>
        <w:pStyle w:val="BodyText"/>
        <w:ind w:left="0" w:firstLine="440"/>
        <w:jc w:val="both"/>
      </w:pPr>
      <w:r w:rsidRPr="002E15CC">
        <w:t xml:space="preserve">Likuma </w:t>
      </w:r>
      <w:r w:rsidR="000C1902" w:rsidRPr="002E15CC">
        <w:t>,,</w:t>
      </w:r>
      <w:r w:rsidRPr="002E15CC">
        <w:t>Par ietekmes uz vidi novērtējumu” 8.pants no</w:t>
      </w:r>
      <w:r w:rsidR="00157E3C" w:rsidRPr="002E15CC">
        <w:t>saka</w:t>
      </w:r>
      <w:r w:rsidRPr="002E15CC">
        <w:t xml:space="preserve">, ka piesakot darbību </w:t>
      </w:r>
      <w:r w:rsidR="00AA15AD" w:rsidRPr="002E15CC">
        <w:t>i</w:t>
      </w:r>
      <w:r w:rsidRPr="002E15CC">
        <w:t xml:space="preserve">erosinātājs </w:t>
      </w:r>
      <w:r w:rsidR="00031882" w:rsidRPr="002E15CC">
        <w:t>norāda vismaz divus dažādus risinājumus attiecībā uz šīs darbības vietu vai izmantojamo tehnoloģiju veidiem. Ņemot vērā, ka Ie</w:t>
      </w:r>
      <w:r w:rsidRPr="002E15CC">
        <w:t>rosinātāj</w:t>
      </w:r>
      <w:r w:rsidR="000C1902" w:rsidRPr="002E15CC">
        <w:t>a pilnvarotā persona</w:t>
      </w:r>
      <w:r w:rsidR="00031882" w:rsidRPr="002E15CC">
        <w:t xml:space="preserve"> iesniegumā nav norādīj</w:t>
      </w:r>
      <w:r w:rsidR="000C1902" w:rsidRPr="002E15CC">
        <w:t>u</w:t>
      </w:r>
      <w:r w:rsidR="00031882" w:rsidRPr="002E15CC">
        <w:t>s</w:t>
      </w:r>
      <w:r w:rsidR="000C1902" w:rsidRPr="002E15CC">
        <w:t>i</w:t>
      </w:r>
      <w:r w:rsidR="00031882" w:rsidRPr="002E15CC">
        <w:t xml:space="preserve"> divus dažādus risinājumus attiecībā uz šīs darbības vietu vai izmantojamo tehnoloģiju veidiem, Dienests kā otru variantu pieņēma to, ka Ie</w:t>
      </w:r>
      <w:r w:rsidRPr="002E15CC">
        <w:t>rosinātāj</w:t>
      </w:r>
      <w:r w:rsidR="000C1902" w:rsidRPr="002E15CC">
        <w:t xml:space="preserve">a </w:t>
      </w:r>
      <w:r w:rsidR="00031882" w:rsidRPr="002E15CC">
        <w:t>varētu neveikt darbību.</w:t>
      </w:r>
    </w:p>
    <w:p w14:paraId="2B46825F" w14:textId="77777777" w:rsidR="003A4E55" w:rsidRPr="002E15CC" w:rsidRDefault="003A4E55" w:rsidP="003A7AE2">
      <w:pPr>
        <w:pStyle w:val="BodyText"/>
        <w:ind w:left="0"/>
        <w:jc w:val="both"/>
      </w:pPr>
    </w:p>
    <w:p w14:paraId="6647D189" w14:textId="77777777" w:rsidR="00CD1024" w:rsidRDefault="00031882" w:rsidP="003A7AE2">
      <w:pPr>
        <w:pStyle w:val="Heading1"/>
        <w:numPr>
          <w:ilvl w:val="0"/>
          <w:numId w:val="3"/>
        </w:numPr>
        <w:tabs>
          <w:tab w:val="left" w:pos="448"/>
        </w:tabs>
        <w:spacing w:before="0"/>
        <w:ind w:left="0" w:firstLine="0"/>
        <w:jc w:val="both"/>
      </w:pPr>
      <w:r w:rsidRPr="002E15CC">
        <w:t>Paredzētās darbības ietekmes uz vidi vērtēšanas nepieciešamības pamatojums (iespējamās ietekmes būtiskuma</w:t>
      </w:r>
      <w:r w:rsidRPr="002E15CC">
        <w:rPr>
          <w:spacing w:val="-3"/>
        </w:rPr>
        <w:t xml:space="preserve"> </w:t>
      </w:r>
      <w:r w:rsidRPr="002E15CC">
        <w:t>novērtējums):</w:t>
      </w:r>
    </w:p>
    <w:p w14:paraId="372B0BEA" w14:textId="77777777" w:rsidR="00E00129" w:rsidRDefault="00E00129" w:rsidP="00E00129">
      <w:pPr>
        <w:pStyle w:val="BodyText"/>
        <w:ind w:firstLine="618"/>
        <w:jc w:val="both"/>
      </w:pPr>
    </w:p>
    <w:p w14:paraId="614DE8C4" w14:textId="207E27C2" w:rsidR="00E00129" w:rsidRDefault="00E00129" w:rsidP="00E00129">
      <w:pPr>
        <w:pStyle w:val="BodyText"/>
        <w:ind w:firstLine="618"/>
        <w:jc w:val="both"/>
      </w:pPr>
      <w:r w:rsidRPr="00E00129">
        <w:t xml:space="preserve">Paredzētās darbības Sākotnējais </w:t>
      </w:r>
      <w:proofErr w:type="spellStart"/>
      <w:r w:rsidRPr="00E00129">
        <w:t>izvērtējums</w:t>
      </w:r>
      <w:proofErr w:type="spellEnd"/>
      <w:r w:rsidRPr="00E00129">
        <w:t xml:space="preserve"> veikts pamatojoties uz Novērtējuma likuma 3.</w:t>
      </w:r>
      <w:r w:rsidRPr="00E00129">
        <w:rPr>
          <w:i/>
          <w:iCs/>
        </w:rPr>
        <w:t>2</w:t>
      </w:r>
      <w:r w:rsidRPr="00E00129">
        <w:t xml:space="preserve"> panta pirmās daļas 1) punktu un 2. pielikuma 10. punkta 2) apakšpunktu: </w:t>
      </w:r>
      <w:r w:rsidRPr="00E00129">
        <w:rPr>
          <w:i/>
          <w:iCs/>
        </w:rPr>
        <w:t>rūpniecisko teritoriju ierīkošana, ja to platība ir 2,5 hektāri un vairāk,</w:t>
      </w:r>
      <w:r>
        <w:rPr>
          <w:i/>
          <w:iCs/>
        </w:rPr>
        <w:t xml:space="preserve"> </w:t>
      </w:r>
      <w:r>
        <w:t xml:space="preserve">5) </w:t>
      </w:r>
      <w:r w:rsidR="00F0521C" w:rsidRPr="00F0521C">
        <w:rPr>
          <w:i/>
          <w:iCs/>
        </w:rPr>
        <w:t>jauna ceļa būvniecība</w:t>
      </w:r>
      <w:r w:rsidR="00F0521C">
        <w:t xml:space="preserve">, </w:t>
      </w:r>
      <w:r w:rsidRPr="007F3004">
        <w:rPr>
          <w:i/>
          <w:iCs/>
        </w:rPr>
        <w:t>ja tā garums ir 1 kilometrs un vairāk, 5</w:t>
      </w:r>
      <w:r w:rsidRPr="007F3004">
        <w:rPr>
          <w:i/>
          <w:iCs/>
          <w:vertAlign w:val="superscript"/>
        </w:rPr>
        <w:t>1</w:t>
      </w:r>
      <w:r w:rsidRPr="007F3004">
        <w:rPr>
          <w:i/>
          <w:iCs/>
        </w:rPr>
        <w:t>) ostu un kuģu piestātņu, arī zvejas ostu, būvniecība (visas darbības, uz kurām neattiecas šā likuma</w:t>
      </w:r>
      <w:r w:rsidR="00F0521C">
        <w:rPr>
          <w:i/>
          <w:iCs/>
        </w:rPr>
        <w:t xml:space="preserve"> 1.pielikums)</w:t>
      </w:r>
      <w:r>
        <w:t>,</w:t>
      </w:r>
      <w:r w:rsidRPr="00E00129">
        <w:rPr>
          <w:i/>
          <w:iCs/>
        </w:rPr>
        <w:t> </w:t>
      </w:r>
      <w:r w:rsidRPr="00E00129">
        <w:t xml:space="preserve">11. pantu un Ministru </w:t>
      </w:r>
      <w:r w:rsidRPr="00E00129">
        <w:lastRenderedPageBreak/>
        <w:t xml:space="preserve">kabineta 2015. gada 13. janvāra noteikumu Nr. 18 „Kārtība, kādā novērtē paredzētās darbības ietekmi uz vidi un akceptē paredzēto darbību” 13. punktu. Novērtēšana veikta, balstoties uz Eiropas Savienības sākotnējā </w:t>
      </w:r>
      <w:proofErr w:type="spellStart"/>
      <w:r w:rsidRPr="00E00129">
        <w:t>izvērtējuma</w:t>
      </w:r>
      <w:proofErr w:type="spellEnd"/>
      <w:r w:rsidRPr="00E00129">
        <w:t xml:space="preserve"> vadlīnijās noteikto pieeju un kritērijiem, kas interpretē Eiropas Parlamenta un Padomes direktīvas 2014/52/ES (ar ko groza Direktīvu 2011/92/ES par dažu sabiedrisku un privātu projektu ietekmes uz vidi novērtējumu) prasības.</w:t>
      </w:r>
    </w:p>
    <w:p w14:paraId="5BAA9363" w14:textId="34CE5ACB" w:rsidR="001D1772" w:rsidRPr="001D1772" w:rsidRDefault="005110F2" w:rsidP="00C71966">
      <w:pPr>
        <w:pStyle w:val="BodyText"/>
        <w:ind w:left="0" w:firstLine="720"/>
        <w:jc w:val="both"/>
      </w:pPr>
      <w:r w:rsidRPr="002C6C0A">
        <w:t xml:space="preserve">Paredzētās darbības Norises vietai saskaņā ar Kundziņsalas un teritorijas starp Sarkandaugavas atteku, Degvielas ielu, Tvaika ielu un </w:t>
      </w:r>
      <w:proofErr w:type="spellStart"/>
      <w:r w:rsidRPr="002C6C0A">
        <w:t>Uriekstes</w:t>
      </w:r>
      <w:proofErr w:type="spellEnd"/>
      <w:r w:rsidRPr="002C6C0A">
        <w:t xml:space="preserve"> ielu </w:t>
      </w:r>
      <w:proofErr w:type="spellStart"/>
      <w:r w:rsidRPr="002C6C0A">
        <w:t>lokālplānojumu</w:t>
      </w:r>
      <w:proofErr w:type="spellEnd"/>
      <w:r w:rsidRPr="002C6C0A">
        <w:t xml:space="preserve">, kas apstiprināts ar Rīgas domes 2018. gada 11. jūlija saistošajiem noteikumiem Nr.47 ,,Kundziņsalas un teritorijas starp Sarkandaugavas atteku, Degvielas ielu, Tvaika ielu un </w:t>
      </w:r>
      <w:proofErr w:type="spellStart"/>
      <w:r w:rsidRPr="002C6C0A">
        <w:t>Uriekstes</w:t>
      </w:r>
      <w:proofErr w:type="spellEnd"/>
      <w:r w:rsidRPr="002C6C0A">
        <w:t xml:space="preserve"> ielu teritorijas izmantošanas un apbūves saistošie noteikumi” (turpmāk – </w:t>
      </w:r>
      <w:proofErr w:type="spellStart"/>
      <w:r w:rsidRPr="002C6C0A">
        <w:t>Lokālplānojums</w:t>
      </w:r>
      <w:proofErr w:type="spellEnd"/>
      <w:r w:rsidRPr="002C6C0A">
        <w:t xml:space="preserve">), noteiktā funkcionālā izmantošana ir Rūpnieciskās apbūves teritorija (R4). Saskaņā ar </w:t>
      </w:r>
      <w:proofErr w:type="spellStart"/>
      <w:r w:rsidRPr="002C6C0A">
        <w:t>Lokālplānojumu</w:t>
      </w:r>
      <w:proofErr w:type="spellEnd"/>
      <w:r w:rsidRPr="002C6C0A">
        <w:t xml:space="preserve"> Rūpnieciskās apbūves teritorijā (R4) kā viens no teritorijas galvenajiem izmantošanas veidiem ir lidostu un ostu apbūve (14005): </w:t>
      </w:r>
      <w:r w:rsidRPr="005110F2">
        <w:rPr>
          <w:i/>
          <w:iCs/>
        </w:rPr>
        <w:t>apbūve ko veido ostu termināļi un ar tiem saistītā infrastruktūra, tai skaitā hidrotehniskās būves, piestātnes, navigācijas iekārtas un ierīces ostā, upju kuģu piestātnes</w:t>
      </w:r>
      <w:r>
        <w:t xml:space="preserve"> </w:t>
      </w:r>
      <w:r w:rsidRPr="00C71966">
        <w:rPr>
          <w:i/>
          <w:iCs/>
        </w:rPr>
        <w:t>un</w:t>
      </w:r>
      <w:r>
        <w:t xml:space="preserve"> </w:t>
      </w:r>
      <w:r w:rsidRPr="00C71966">
        <w:rPr>
          <w:i/>
          <w:iCs/>
        </w:rPr>
        <w:t>energoapgādes uzņēmumu apbūve</w:t>
      </w:r>
      <w:r w:rsidRPr="005110F2">
        <w:t xml:space="preserve"> (14006)</w:t>
      </w:r>
      <w:r w:rsidR="007330AE">
        <w:t xml:space="preserve"> (2 attēls)</w:t>
      </w:r>
      <w:r w:rsidRPr="005110F2">
        <w:t>.</w:t>
      </w:r>
      <w:r w:rsidR="0049553D" w:rsidRPr="0049553D">
        <w:t xml:space="preserve"> </w:t>
      </w:r>
      <w:r w:rsidR="001D1772" w:rsidRPr="002C6C0A">
        <w:t xml:space="preserve">Papildus iepriekš minētajam, Norises vieta saskaņā ar </w:t>
      </w:r>
      <w:proofErr w:type="spellStart"/>
      <w:r w:rsidR="001D1772" w:rsidRPr="002C6C0A">
        <w:t>Lokālplānojumu</w:t>
      </w:r>
      <w:proofErr w:type="spellEnd"/>
      <w:r w:rsidR="001D1772" w:rsidRPr="002C6C0A">
        <w:t xml:space="preserve"> atrodas Rīgas brīvostas teritorijā, līdz ar to Ierosinātājai ir saistoši Ministru kabineta 2020. gada 4. februāra noteikumi Nr.77 ,,Rīgas brīvostas noteikumi”.</w:t>
      </w:r>
    </w:p>
    <w:p w14:paraId="0599FCD4" w14:textId="55AEFE57" w:rsidR="00B526EA" w:rsidRDefault="00B526EA" w:rsidP="000F4AF9">
      <w:pPr>
        <w:pStyle w:val="BodyText"/>
        <w:ind w:left="0" w:firstLine="720"/>
        <w:jc w:val="both"/>
      </w:pPr>
    </w:p>
    <w:p w14:paraId="5DB3D676" w14:textId="3444AFA3" w:rsidR="00B526EA" w:rsidRDefault="00B526EA" w:rsidP="007330AE">
      <w:pPr>
        <w:pStyle w:val="BodyText"/>
        <w:ind w:left="0"/>
        <w:jc w:val="center"/>
        <w:rPr>
          <w:noProof/>
        </w:rPr>
      </w:pPr>
      <w:r>
        <w:rPr>
          <w:noProof/>
        </w:rPr>
        <mc:AlternateContent>
          <mc:Choice Requires="wps">
            <w:drawing>
              <wp:anchor distT="0" distB="0" distL="114300" distR="114300" simplePos="0" relativeHeight="251659264" behindDoc="0" locked="0" layoutInCell="1" allowOverlap="1" wp14:anchorId="7565EF03" wp14:editId="57A1C59A">
                <wp:simplePos x="0" y="0"/>
                <wp:positionH relativeFrom="column">
                  <wp:posOffset>1184910</wp:posOffset>
                </wp:positionH>
                <wp:positionV relativeFrom="paragraph">
                  <wp:posOffset>477520</wp:posOffset>
                </wp:positionV>
                <wp:extent cx="1095375" cy="381000"/>
                <wp:effectExtent l="400050" t="38100" r="85725" b="95250"/>
                <wp:wrapNone/>
                <wp:docPr id="777595698" name="Speech Bubble: Rectangle 4"/>
                <wp:cNvGraphicFramePr/>
                <a:graphic xmlns:a="http://schemas.openxmlformats.org/drawingml/2006/main">
                  <a:graphicData uri="http://schemas.microsoft.com/office/word/2010/wordprocessingShape">
                    <wps:wsp>
                      <wps:cNvSpPr/>
                      <wps:spPr>
                        <a:xfrm>
                          <a:off x="0" y="0"/>
                          <a:ext cx="1095375" cy="381000"/>
                        </a:xfrm>
                        <a:prstGeom prst="wedgeRectCallout">
                          <a:avLst>
                            <a:gd name="adj1" fmla="val -81623"/>
                            <a:gd name="adj2" fmla="val -40212"/>
                          </a:avLst>
                        </a:prstGeom>
                      </wps:spPr>
                      <wps:style>
                        <a:lnRef idx="1">
                          <a:schemeClr val="dk1"/>
                        </a:lnRef>
                        <a:fillRef idx="2">
                          <a:schemeClr val="dk1"/>
                        </a:fillRef>
                        <a:effectRef idx="1">
                          <a:schemeClr val="dk1"/>
                        </a:effectRef>
                        <a:fontRef idx="minor">
                          <a:schemeClr val="dk1"/>
                        </a:fontRef>
                      </wps:style>
                      <wps:txbx>
                        <w:txbxContent>
                          <w:p w14:paraId="2C0FEDDC" w14:textId="2A56B00C" w:rsidR="00B526EA" w:rsidRPr="00B526EA" w:rsidRDefault="00B526EA" w:rsidP="00B526EA">
                            <w:pPr>
                              <w:jc w:val="center"/>
                              <w:rPr>
                                <w:sz w:val="16"/>
                                <w:szCs w:val="16"/>
                              </w:rPr>
                            </w:pPr>
                            <w:r w:rsidRPr="00B526EA">
                              <w:rPr>
                                <w:sz w:val="16"/>
                                <w:szCs w:val="16"/>
                              </w:rPr>
                              <w:t>Paredzētās darbības teritorija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5EF0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4" o:spid="_x0000_s1026" type="#_x0000_t61" style="position:absolute;left:0;text-align:left;margin-left:93.3pt;margin-top:37.6pt;width:86.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" adj="-6831,2114" fillcolor="gray [1616]" strokecolor="black [3040]">
                <v:fill color2="#d9d9d9 [496]" rotate="t" angle="180" colors="0 #bcbcbc;22938f #d0d0d0;1 #ededed" focus="100%" type="gradient"/>
                <v:shadow on="t" color="black" opacity="24903f" origin=",.5" offset="0,.55556mm"/>
                <v:textbox>
                  <w:txbxContent>
                    <w:p w14:paraId="2C0FEDDC" w14:textId="2A56B00C" w:rsidR="00B526EA" w:rsidRPr="00B526EA" w:rsidRDefault="00B526EA" w:rsidP="00B526EA">
                      <w:pPr>
                        <w:jc w:val="center"/>
                        <w:rPr>
                          <w:sz w:val="16"/>
                          <w:szCs w:val="16"/>
                        </w:rPr>
                      </w:pPr>
                      <w:r w:rsidRPr="00B526EA">
                        <w:rPr>
                          <w:sz w:val="16"/>
                          <w:szCs w:val="16"/>
                        </w:rPr>
                        <w:t>Paredzētās darbības teritorija</w:t>
                      </w:r>
                    </w:p>
                  </w:txbxContent>
                </v:textbox>
              </v:shape>
            </w:pict>
          </mc:Fallback>
        </mc:AlternateContent>
      </w:r>
      <w:r w:rsidR="00E14550" w:rsidRPr="00E14550">
        <w:rPr>
          <w:noProof/>
        </w:rPr>
        <w:drawing>
          <wp:inline distT="0" distB="0" distL="0" distR="0" wp14:anchorId="5356DD18" wp14:editId="77B3344D">
            <wp:extent cx="5760720" cy="3124200"/>
            <wp:effectExtent l="0" t="0" r="0" b="0"/>
            <wp:docPr id="1983812174" name="Picture 1" descr="A collage of m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12174" name="Picture 1" descr="A collage of maps&#10;&#10;Description automatically generated"/>
                    <pic:cNvPicPr/>
                  </pic:nvPicPr>
                  <pic:blipFill>
                    <a:blip r:embed="rId11"/>
                    <a:stretch>
                      <a:fillRect/>
                    </a:stretch>
                  </pic:blipFill>
                  <pic:spPr>
                    <a:xfrm>
                      <a:off x="0" y="0"/>
                      <a:ext cx="5760720" cy="3124200"/>
                    </a:xfrm>
                    <a:prstGeom prst="rect">
                      <a:avLst/>
                    </a:prstGeom>
                  </pic:spPr>
                </pic:pic>
              </a:graphicData>
            </a:graphic>
          </wp:inline>
        </w:drawing>
      </w:r>
    </w:p>
    <w:p w14:paraId="21E12B39" w14:textId="77777777" w:rsidR="00B526EA" w:rsidRDefault="00B526EA" w:rsidP="00B526EA">
      <w:pPr>
        <w:pStyle w:val="BodyText"/>
        <w:ind w:left="0"/>
      </w:pPr>
    </w:p>
    <w:p w14:paraId="2906C2FC" w14:textId="77348B76" w:rsidR="00B526EA" w:rsidRPr="00E14550" w:rsidRDefault="00B526EA" w:rsidP="007330AE">
      <w:pPr>
        <w:pStyle w:val="BodyText"/>
        <w:numPr>
          <w:ilvl w:val="0"/>
          <w:numId w:val="28"/>
        </w:numPr>
        <w:jc w:val="center"/>
        <w:rPr>
          <w:i/>
          <w:iCs/>
          <w:sz w:val="22"/>
          <w:szCs w:val="22"/>
        </w:rPr>
      </w:pPr>
      <w:r w:rsidRPr="00E14550">
        <w:rPr>
          <w:i/>
          <w:iCs/>
          <w:sz w:val="22"/>
          <w:szCs w:val="22"/>
        </w:rPr>
        <w:t>Attēls</w:t>
      </w:r>
      <w:r w:rsidR="00E14550" w:rsidRPr="00E14550">
        <w:rPr>
          <w:i/>
          <w:iCs/>
          <w:sz w:val="22"/>
          <w:szCs w:val="22"/>
        </w:rPr>
        <w:t>.  Paredzētās darbības teritorijas grafiskie dati atbilstoši Rīgas teritorijas plānojumam 2016. – 2018.gadam</w:t>
      </w:r>
      <w:r w:rsidR="00E14550">
        <w:rPr>
          <w:i/>
          <w:iCs/>
          <w:sz w:val="22"/>
          <w:szCs w:val="22"/>
        </w:rPr>
        <w:t xml:space="preserve"> ( iesniedzēja iesniegtais attēls)</w:t>
      </w:r>
    </w:p>
    <w:p w14:paraId="2CCAEA4B" w14:textId="77777777" w:rsidR="00B526EA" w:rsidRPr="002C6C0A" w:rsidRDefault="00B526EA" w:rsidP="000F4AF9">
      <w:pPr>
        <w:pStyle w:val="BodyText"/>
        <w:ind w:left="0" w:firstLine="720"/>
        <w:jc w:val="both"/>
      </w:pPr>
    </w:p>
    <w:p w14:paraId="46A4A847" w14:textId="2EC5BC24" w:rsidR="005110F2" w:rsidRDefault="0049553D" w:rsidP="0049553D">
      <w:pPr>
        <w:jc w:val="both"/>
        <w:rPr>
          <w:sz w:val="24"/>
        </w:rPr>
      </w:pPr>
      <w:r w:rsidRPr="002C6C0A">
        <w:rPr>
          <w:i/>
          <w:iCs/>
          <w:sz w:val="24"/>
        </w:rPr>
        <w:t>Ņemot vērā iepriekš minēto, Dienests secina, ka paredzētā darbība ir atļautā teritorijas izmantošana.</w:t>
      </w:r>
      <w:r w:rsidRPr="002C6C0A">
        <w:rPr>
          <w:sz w:val="24"/>
        </w:rPr>
        <w:t xml:space="preserve"> </w:t>
      </w:r>
    </w:p>
    <w:p w14:paraId="2C1314E9" w14:textId="77777777" w:rsidR="000230FA" w:rsidRDefault="000230FA" w:rsidP="0049553D">
      <w:pPr>
        <w:jc w:val="both"/>
        <w:rPr>
          <w:sz w:val="24"/>
        </w:rPr>
      </w:pPr>
    </w:p>
    <w:p w14:paraId="6272E759" w14:textId="0E0FEDDD" w:rsidR="000C4628" w:rsidRDefault="000230FA" w:rsidP="00C71966">
      <w:pPr>
        <w:ind w:firstLine="720"/>
        <w:jc w:val="both"/>
      </w:pPr>
      <w:r w:rsidRPr="000230FA">
        <w:rPr>
          <w:sz w:val="24"/>
        </w:rPr>
        <w:t>Kundziņsalas ziemeļu daļā</w:t>
      </w:r>
      <w:r>
        <w:rPr>
          <w:sz w:val="24"/>
        </w:rPr>
        <w:t xml:space="preserve"> i</w:t>
      </w:r>
      <w:r w:rsidRPr="000230FA">
        <w:rPr>
          <w:sz w:val="24"/>
        </w:rPr>
        <w:t xml:space="preserve">r veikti ģeoloģiskās izpētes darbi, zemes </w:t>
      </w:r>
      <w:r>
        <w:rPr>
          <w:sz w:val="24"/>
        </w:rPr>
        <w:t>vienībās</w:t>
      </w:r>
      <w:r w:rsidRPr="000230FA">
        <w:rPr>
          <w:sz w:val="24"/>
        </w:rPr>
        <w:t xml:space="preserve"> ar kadastra </w:t>
      </w:r>
      <w:r>
        <w:rPr>
          <w:sz w:val="24"/>
        </w:rPr>
        <w:t>apzīmējum</w:t>
      </w:r>
      <w:r w:rsidR="00C71966">
        <w:rPr>
          <w:sz w:val="24"/>
        </w:rPr>
        <w:t>iem</w:t>
      </w:r>
      <w:r w:rsidRPr="000230FA">
        <w:rPr>
          <w:sz w:val="24"/>
        </w:rPr>
        <w:t xml:space="preserve"> Nr. 01000680288, 01000680289, 01000680094, 01000680095 un 01000680097</w:t>
      </w:r>
      <w:r>
        <w:rPr>
          <w:sz w:val="24"/>
        </w:rPr>
        <w:t>, k</w:t>
      </w:r>
      <w:r w:rsidRPr="000230FA">
        <w:rPr>
          <w:sz w:val="24"/>
        </w:rPr>
        <w:t xml:space="preserve">opējā pētāmās teritorijas platība ir aptuveni 155 ha. Paredzētās darbības ir plānots veikt </w:t>
      </w:r>
      <w:r w:rsidR="00C71966">
        <w:rPr>
          <w:sz w:val="24"/>
        </w:rPr>
        <w:t>zemes</w:t>
      </w:r>
      <w:r w:rsidRPr="000230FA">
        <w:rPr>
          <w:sz w:val="24"/>
        </w:rPr>
        <w:t xml:space="preserve"> vienībās ar </w:t>
      </w:r>
      <w:r>
        <w:rPr>
          <w:sz w:val="24"/>
        </w:rPr>
        <w:t>kadastra apzīmējum</w:t>
      </w:r>
      <w:r w:rsidR="00C71966">
        <w:rPr>
          <w:sz w:val="24"/>
        </w:rPr>
        <w:t>iem</w:t>
      </w:r>
      <w:r w:rsidRPr="000230FA">
        <w:rPr>
          <w:sz w:val="24"/>
        </w:rPr>
        <w:t xml:space="preserve"> 01000680094; 01000680288 apmēram 30 ha platībā. </w:t>
      </w:r>
      <w:r>
        <w:rPr>
          <w:sz w:val="24"/>
        </w:rPr>
        <w:t>A</w:t>
      </w:r>
      <w:r w:rsidRPr="000230FA">
        <w:rPr>
          <w:sz w:val="24"/>
        </w:rPr>
        <w:t>pbūves teritorijai raksturīga sarežģīta ģeoloģiskā struktūra</w:t>
      </w:r>
      <w:r>
        <w:rPr>
          <w:sz w:val="24"/>
        </w:rPr>
        <w:t xml:space="preserve">. </w:t>
      </w:r>
      <w:r w:rsidRPr="000230FA">
        <w:rPr>
          <w:sz w:val="24"/>
        </w:rPr>
        <w:t xml:space="preserve">Urbšanas darbu laikā atklātais urbums raksturojams </w:t>
      </w:r>
      <w:r w:rsidR="00C71966">
        <w:rPr>
          <w:sz w:val="24"/>
        </w:rPr>
        <w:t xml:space="preserve">kā </w:t>
      </w:r>
      <w:r w:rsidRPr="000230FA">
        <w:rPr>
          <w:sz w:val="24"/>
        </w:rPr>
        <w:t>kvartāra iež</w:t>
      </w:r>
      <w:r w:rsidR="00C71966">
        <w:rPr>
          <w:sz w:val="24"/>
        </w:rPr>
        <w:t>u komplekss</w:t>
      </w:r>
      <w:r w:rsidRPr="000230FA">
        <w:rPr>
          <w:sz w:val="24"/>
        </w:rPr>
        <w:t xml:space="preserve">. Pētītās teritorijas virskārtu pārsvarā klāj </w:t>
      </w:r>
      <w:proofErr w:type="spellStart"/>
      <w:r w:rsidRPr="000230FA">
        <w:rPr>
          <w:sz w:val="24"/>
        </w:rPr>
        <w:t>tehnogēnie</w:t>
      </w:r>
      <w:proofErr w:type="spellEnd"/>
      <w:r w:rsidRPr="000230FA">
        <w:rPr>
          <w:sz w:val="24"/>
        </w:rPr>
        <w:t xml:space="preserve"> (tQ4) nogulumi (smilšaina grunts). Augšējā slānī </w:t>
      </w:r>
      <w:proofErr w:type="spellStart"/>
      <w:r w:rsidRPr="000230FA">
        <w:rPr>
          <w:sz w:val="24"/>
        </w:rPr>
        <w:t>tehnogēnie</w:t>
      </w:r>
      <w:proofErr w:type="spellEnd"/>
      <w:r w:rsidRPr="000230FA">
        <w:rPr>
          <w:sz w:val="24"/>
        </w:rPr>
        <w:t xml:space="preserve"> nogulumi sastāv no sabērtas smalkas līdz vidēji rupjas smilts slāņa ar oļu </w:t>
      </w:r>
      <w:proofErr w:type="spellStart"/>
      <w:r w:rsidRPr="000230FA">
        <w:rPr>
          <w:sz w:val="24"/>
        </w:rPr>
        <w:t>ieslēgumiem</w:t>
      </w:r>
      <w:proofErr w:type="spellEnd"/>
      <w:r w:rsidRPr="000230FA">
        <w:rPr>
          <w:sz w:val="24"/>
        </w:rPr>
        <w:t xml:space="preserve">, būvgružiem, </w:t>
      </w:r>
      <w:r w:rsidRPr="000230FA">
        <w:rPr>
          <w:sz w:val="24"/>
        </w:rPr>
        <w:lastRenderedPageBreak/>
        <w:t xml:space="preserve">vietām ar ļoti irdeno līdz blīvo dūņu piejaukumu. Kopējais </w:t>
      </w:r>
      <w:proofErr w:type="spellStart"/>
      <w:r w:rsidRPr="000230FA">
        <w:rPr>
          <w:sz w:val="24"/>
        </w:rPr>
        <w:t>tehnogēnā</w:t>
      </w:r>
      <w:proofErr w:type="spellEnd"/>
      <w:r w:rsidRPr="000230FA">
        <w:rPr>
          <w:sz w:val="24"/>
        </w:rPr>
        <w:t xml:space="preserve"> grunts slāņa biezums ir 0,3-4,1 m no zemes virsmas. Kopējo šķērsgriezumu raksturo nehomogēns grunts nogulumu stāvoklis un mainīgā grunšu nestspēja. Organiskās gruntis (dūņas, kūdras, dūņainas gruntis) un ļoti irdenas līdz irdenas smiltis tiek uzskatītas par vājas nestspējas gruntīm, ar neviendabīgiem sablīvēšanās īpašībām, augstam deformācijas un saspiešanas īpašībām.</w:t>
      </w:r>
      <w:r w:rsidR="000C4628" w:rsidRPr="000C4628">
        <w:t xml:space="preserve"> </w:t>
      </w:r>
    </w:p>
    <w:p w14:paraId="0A4744F2" w14:textId="57391C44" w:rsidR="000230FA" w:rsidRDefault="000C4628" w:rsidP="00C71966">
      <w:pPr>
        <w:ind w:firstLine="720"/>
        <w:jc w:val="both"/>
        <w:rPr>
          <w:sz w:val="24"/>
        </w:rPr>
      </w:pPr>
      <w:proofErr w:type="spellStart"/>
      <w:r w:rsidRPr="000C4628">
        <w:rPr>
          <w:sz w:val="24"/>
        </w:rPr>
        <w:t>Ģeotehniskās</w:t>
      </w:r>
      <w:proofErr w:type="spellEnd"/>
      <w:r w:rsidRPr="000C4628">
        <w:rPr>
          <w:sz w:val="24"/>
        </w:rPr>
        <w:t xml:space="preserve"> izpētes laikā gruntsūdeņu līmenis konstatēts 0,1 m līdz dziļumā 4,4 m no zemes virsmas un ir vienāds ar absolūtās augstuma atzīmēm ‐0,1 līdz 2,4 m virs jūras līmeņa. Pazemes ūdens līmeņa svārstības var sasniegt ±1,0 metru, taču, ņemot vērā tiešo Daugavas tuvumu, kur var sasniegt līmeņa svārstības ±2,0 metri, īpaši pavasara un rudens plūdu ietekmē gruntsūdens līmenis var strauji mainīties. Grunts ūdens līmenis apsekot</w:t>
      </w:r>
      <w:r w:rsidR="00C71966">
        <w:rPr>
          <w:sz w:val="24"/>
        </w:rPr>
        <w:t>aj</w:t>
      </w:r>
      <w:r w:rsidRPr="000C4628">
        <w:rPr>
          <w:sz w:val="24"/>
        </w:rPr>
        <w:t>ā teritorijā ir tuvs ūdens līmenim apkārt esošos ūdens baseinos – Daugavā un Sarkandaugavā. Teritorijā nav noteikta plūdu iespēja. Projektēšanas laikā pēc ģenerālplāna sagatavošanas ir jāizpilda papildus ģeoloģiskais izmeklējums, lai nodrošināt</w:t>
      </w:r>
      <w:r w:rsidR="003363C5">
        <w:rPr>
          <w:sz w:val="24"/>
        </w:rPr>
        <w:t>u</w:t>
      </w:r>
      <w:r w:rsidRPr="000C4628">
        <w:rPr>
          <w:sz w:val="24"/>
        </w:rPr>
        <w:t xml:space="preserve"> </w:t>
      </w:r>
      <w:proofErr w:type="spellStart"/>
      <w:r w:rsidRPr="000C4628">
        <w:rPr>
          <w:sz w:val="24"/>
        </w:rPr>
        <w:t>ģeotehnisko</w:t>
      </w:r>
      <w:proofErr w:type="spellEnd"/>
      <w:r w:rsidRPr="000C4628">
        <w:rPr>
          <w:sz w:val="24"/>
        </w:rPr>
        <w:t xml:space="preserve"> datu precizitāti būvju un infrastruktūras objektu vietās saskaņā ar standartu prasībām. Jāņem vērā</w:t>
      </w:r>
      <w:r w:rsidR="00C71966">
        <w:rPr>
          <w:sz w:val="24"/>
        </w:rPr>
        <w:t>,</w:t>
      </w:r>
      <w:r w:rsidRPr="000C4628">
        <w:rPr>
          <w:sz w:val="24"/>
        </w:rPr>
        <w:t xml:space="preserve"> ka heterog</w:t>
      </w:r>
      <w:r w:rsidR="00883999">
        <w:rPr>
          <w:sz w:val="24"/>
        </w:rPr>
        <w:t>ē</w:t>
      </w:r>
      <w:r w:rsidRPr="000C4628">
        <w:rPr>
          <w:sz w:val="24"/>
        </w:rPr>
        <w:t xml:space="preserve">nas, organiskas un smilšainas gruntis ir ļoti irdenā un irdenā stāvoklī un nodrošina ļoti zemu nestspēju. Konstrukciju izbūve uz jebkāda veida nesošās pamatnes šādos grunts apstākļos nav iespējama bez papildus grunts pastiprināšanas pasākumiem. Konstrukciju projektēšanas un būvniecības stadijā jāņem vērā šo grunšu </w:t>
      </w:r>
      <w:proofErr w:type="spellStart"/>
      <w:r w:rsidRPr="000C4628">
        <w:rPr>
          <w:sz w:val="24"/>
        </w:rPr>
        <w:t>tiksotropas</w:t>
      </w:r>
      <w:proofErr w:type="spellEnd"/>
      <w:r w:rsidRPr="000C4628">
        <w:rPr>
          <w:sz w:val="24"/>
        </w:rPr>
        <w:t xml:space="preserve"> īpašības.</w:t>
      </w:r>
    </w:p>
    <w:p w14:paraId="3442BC1C" w14:textId="0278CA5C" w:rsidR="00695A16" w:rsidRPr="00C71966" w:rsidRDefault="00695A16" w:rsidP="000C4628">
      <w:pPr>
        <w:ind w:firstLine="720"/>
        <w:jc w:val="both"/>
        <w:rPr>
          <w:color w:val="222222"/>
          <w:sz w:val="24"/>
          <w:szCs w:val="24"/>
          <w:lang w:eastAsia="lv-LV"/>
        </w:rPr>
      </w:pPr>
      <w:r w:rsidRPr="00C71966">
        <w:rPr>
          <w:sz w:val="24"/>
          <w:szCs w:val="24"/>
        </w:rPr>
        <w:t>Projektā paredzēts veikt Daugavas gultnes padziļināšanas darbus pie projektējamās piestātnes.</w:t>
      </w:r>
      <w:bookmarkStart w:id="4" w:name="_Hlk60173392"/>
      <w:bookmarkStart w:id="5" w:name="_Hlk60181144"/>
      <w:r w:rsidRPr="00C71966">
        <w:rPr>
          <w:sz w:val="24"/>
          <w:szCs w:val="24"/>
        </w:rPr>
        <w:t xml:space="preserve"> Padziļināšanas laikā paredzēts izrakt  ~ </w:t>
      </w:r>
      <w:r w:rsidRPr="00C71966">
        <w:rPr>
          <w:color w:val="222222"/>
          <w:sz w:val="24"/>
          <w:szCs w:val="24"/>
          <w:lang w:eastAsia="lv-LV"/>
        </w:rPr>
        <w:t xml:space="preserve">437 707,5 </w:t>
      </w:r>
      <w:r w:rsidRPr="00C71966">
        <w:rPr>
          <w:sz w:val="24"/>
          <w:szCs w:val="24"/>
        </w:rPr>
        <w:t>m</w:t>
      </w:r>
      <w:r w:rsidRPr="00C71966">
        <w:rPr>
          <w:sz w:val="24"/>
          <w:szCs w:val="24"/>
          <w:vertAlign w:val="superscript"/>
        </w:rPr>
        <w:t>3</w:t>
      </w:r>
      <w:r w:rsidRPr="00C71966">
        <w:rPr>
          <w:sz w:val="24"/>
          <w:szCs w:val="24"/>
        </w:rPr>
        <w:t xml:space="preserve"> grunts. Izraktās grunts deponēšanas vieta  – </w:t>
      </w:r>
      <w:bookmarkEnd w:id="4"/>
      <w:r w:rsidRPr="00C71966">
        <w:rPr>
          <w:color w:val="222222"/>
          <w:sz w:val="24"/>
          <w:szCs w:val="24"/>
          <w:lang w:eastAsia="lv-LV"/>
        </w:rPr>
        <w:t xml:space="preserve">Kundziņsalas ziemeļu daļa un </w:t>
      </w:r>
      <w:r w:rsidRPr="00C71966">
        <w:rPr>
          <w:sz w:val="24"/>
          <w:szCs w:val="24"/>
        </w:rPr>
        <w:t xml:space="preserve">jūras izgāztuvē ar centra koordinātēm 57°07' N 024°02' E, D=1 NM. Orientējoši platība, kādā paredzēts veikts padziļināšanas darbus – </w:t>
      </w:r>
      <w:r w:rsidRPr="00C71966">
        <w:rPr>
          <w:color w:val="222222"/>
          <w:sz w:val="24"/>
          <w:szCs w:val="24"/>
          <w:lang w:eastAsia="lv-LV"/>
        </w:rPr>
        <w:t>286 756,3 m²</w:t>
      </w:r>
      <w:bookmarkEnd w:id="5"/>
      <w:r w:rsidR="008F50DF" w:rsidRPr="00C71966">
        <w:rPr>
          <w:color w:val="222222"/>
          <w:sz w:val="24"/>
          <w:szCs w:val="24"/>
          <w:lang w:eastAsia="lv-LV"/>
        </w:rPr>
        <w:t xml:space="preserve">. </w:t>
      </w:r>
    </w:p>
    <w:p w14:paraId="535B35CC" w14:textId="38A3275E" w:rsidR="006C204D" w:rsidRPr="007330AE" w:rsidRDefault="00695A16" w:rsidP="007330AE">
      <w:pPr>
        <w:widowControl/>
        <w:ind w:firstLine="709"/>
        <w:contextualSpacing/>
        <w:jc w:val="both"/>
        <w:rPr>
          <w:sz w:val="24"/>
          <w:szCs w:val="24"/>
        </w:rPr>
      </w:pPr>
      <w:r w:rsidRPr="00325289">
        <w:rPr>
          <w:color w:val="222222"/>
          <w:sz w:val="24"/>
          <w:szCs w:val="24"/>
          <w:lang w:eastAsia="lv-LV"/>
        </w:rPr>
        <w:t>Dienests Paredzētās darbības Iesniedzējam</w:t>
      </w:r>
      <w:r w:rsidR="00B6202F" w:rsidRPr="00325289">
        <w:rPr>
          <w:color w:val="222222"/>
          <w:sz w:val="24"/>
          <w:szCs w:val="24"/>
          <w:lang w:eastAsia="lv-LV"/>
        </w:rPr>
        <w:t xml:space="preserve"> ir izsniedzis ķīmisko un </w:t>
      </w:r>
      <w:proofErr w:type="spellStart"/>
      <w:r w:rsidR="00B6202F" w:rsidRPr="00325289">
        <w:rPr>
          <w:color w:val="222222"/>
          <w:sz w:val="24"/>
          <w:szCs w:val="24"/>
          <w:lang w:eastAsia="lv-LV"/>
        </w:rPr>
        <w:t>ekotoksikoloģisko</w:t>
      </w:r>
      <w:proofErr w:type="spellEnd"/>
      <w:r w:rsidR="00B6202F" w:rsidRPr="00325289">
        <w:rPr>
          <w:color w:val="222222"/>
          <w:sz w:val="24"/>
          <w:szCs w:val="24"/>
          <w:lang w:eastAsia="lv-LV"/>
        </w:rPr>
        <w:t xml:space="preserve"> analīžu veikšanas darbu programmu</w:t>
      </w:r>
      <w:r w:rsidR="00B6202F" w:rsidRPr="00325289">
        <w:rPr>
          <w:sz w:val="24"/>
          <w:szCs w:val="24"/>
        </w:rPr>
        <w:t xml:space="preserve"> padziļināšanas </w:t>
      </w:r>
      <w:r w:rsidR="00B6202F" w:rsidRPr="00325289">
        <w:rPr>
          <w:color w:val="222222"/>
          <w:sz w:val="24"/>
          <w:szCs w:val="24"/>
          <w:lang w:eastAsia="lv-LV"/>
        </w:rPr>
        <w:t>darbu veikšanai pie Projekta ietvaros plānotās piestātnes.</w:t>
      </w:r>
      <w:r w:rsidR="00325289" w:rsidRPr="00325289">
        <w:t xml:space="preserve"> </w:t>
      </w:r>
      <w:r w:rsidR="00325289" w:rsidRPr="00325289">
        <w:rPr>
          <w:color w:val="222222"/>
          <w:sz w:val="24"/>
          <w:szCs w:val="24"/>
          <w:lang w:eastAsia="lv-LV"/>
        </w:rPr>
        <w:t xml:space="preserve">Paraugus grunts kvalitātes noteikšanai jāņem un grunts </w:t>
      </w:r>
      <w:proofErr w:type="spellStart"/>
      <w:r w:rsidR="00325289" w:rsidRPr="00325289">
        <w:rPr>
          <w:color w:val="222222"/>
          <w:sz w:val="24"/>
          <w:szCs w:val="24"/>
          <w:lang w:eastAsia="lv-LV"/>
        </w:rPr>
        <w:t>granulometrisko</w:t>
      </w:r>
      <w:proofErr w:type="spellEnd"/>
      <w:r w:rsidR="00325289" w:rsidRPr="00325289">
        <w:rPr>
          <w:color w:val="222222"/>
          <w:sz w:val="24"/>
          <w:szCs w:val="24"/>
          <w:lang w:eastAsia="lv-LV"/>
        </w:rPr>
        <w:t xml:space="preserve"> sastāvu jānosaka saskaņā ar Ministru kabineta 25.10.2005. noteikumos Nr.804 „Noteikumi par augsnes un grunts kvalitātes normatīviem” (turpmāk – MK noteikumi Nr.804) noteikto kārtību. Piesārņojošo vielu koncentrācijas noteikšana paraugos ir jāveic laboratorijā, kas ir akreditēta attiecīgajā sfērā un izmanto MK noteikumu Nr.804 6.punktā noteiktās paraugu sagatavošanas</w:t>
      </w:r>
      <w:r w:rsidR="001C6259">
        <w:rPr>
          <w:color w:val="222222"/>
          <w:sz w:val="24"/>
          <w:szCs w:val="24"/>
          <w:lang w:eastAsia="lv-LV"/>
        </w:rPr>
        <w:t xml:space="preserve"> </w:t>
      </w:r>
      <w:r w:rsidR="00325289" w:rsidRPr="00325289">
        <w:rPr>
          <w:color w:val="222222"/>
          <w:sz w:val="24"/>
          <w:szCs w:val="24"/>
          <w:lang w:eastAsia="lv-LV"/>
        </w:rPr>
        <w:t>un testēšanas metodes. Nosakot grunts kvalitāti, nav pieļaujama grunts paraugu sajaukšana.</w:t>
      </w:r>
      <w:r w:rsidR="00B6202F" w:rsidRPr="00325289">
        <w:rPr>
          <w:color w:val="222222"/>
          <w:sz w:val="24"/>
          <w:szCs w:val="24"/>
          <w:lang w:eastAsia="lv-LV"/>
        </w:rPr>
        <w:t xml:space="preserve"> </w:t>
      </w:r>
      <w:r w:rsidR="00325289" w:rsidRPr="0065535F">
        <w:rPr>
          <w:sz w:val="24"/>
          <w:szCs w:val="24"/>
        </w:rPr>
        <w:t xml:space="preserve">Testēšanas pārskatu kopijas </w:t>
      </w:r>
      <w:r w:rsidR="003363C5">
        <w:rPr>
          <w:sz w:val="24"/>
          <w:szCs w:val="24"/>
        </w:rPr>
        <w:t>jāiesniedz</w:t>
      </w:r>
      <w:r w:rsidR="00325289" w:rsidRPr="0065535F">
        <w:rPr>
          <w:sz w:val="24"/>
          <w:szCs w:val="24"/>
        </w:rPr>
        <w:t xml:space="preserve"> Dienestā, lai Dienests varētu lemt par atļaujas grunts novietošanai grunts novietnē jūrā izsniegšanu. Tāpat, balstoties uz testēšanas pārskatiem, Dienests izvērtēs iespēju grunts deponēšanai Kundziņsalas ziemeļos.</w:t>
      </w:r>
    </w:p>
    <w:p w14:paraId="1EE5E8C3" w14:textId="63E5E680" w:rsidR="001E0763" w:rsidRPr="001C6259" w:rsidRDefault="00ED64B7" w:rsidP="00ED64B7">
      <w:pPr>
        <w:ind w:firstLine="720"/>
        <w:jc w:val="both"/>
        <w:rPr>
          <w:sz w:val="24"/>
          <w:szCs w:val="24"/>
        </w:rPr>
      </w:pPr>
      <w:r w:rsidRPr="00983707">
        <w:rPr>
          <w:sz w:val="24"/>
          <w:szCs w:val="24"/>
        </w:rPr>
        <w:t>Rīgas brīvostas teritorijā projekta ietvaros tiek paredzēta jaunas piestātnes būvniecība</w:t>
      </w:r>
      <w:r w:rsidR="001C6259">
        <w:rPr>
          <w:sz w:val="24"/>
          <w:szCs w:val="24"/>
        </w:rPr>
        <w:t xml:space="preserve"> (</w:t>
      </w:r>
      <w:r w:rsidR="007330AE">
        <w:rPr>
          <w:sz w:val="24"/>
          <w:szCs w:val="24"/>
        </w:rPr>
        <w:t>2</w:t>
      </w:r>
      <w:r w:rsidR="001C6259">
        <w:rPr>
          <w:sz w:val="24"/>
          <w:szCs w:val="24"/>
        </w:rPr>
        <w:t xml:space="preserve">., </w:t>
      </w:r>
      <w:r w:rsidR="007330AE">
        <w:rPr>
          <w:sz w:val="24"/>
          <w:szCs w:val="24"/>
        </w:rPr>
        <w:t>3.</w:t>
      </w:r>
      <w:r w:rsidR="001C6259">
        <w:rPr>
          <w:sz w:val="24"/>
          <w:szCs w:val="24"/>
        </w:rPr>
        <w:t xml:space="preserve"> attēls)</w:t>
      </w:r>
      <w:r w:rsidRPr="00983707">
        <w:rPr>
          <w:sz w:val="24"/>
          <w:szCs w:val="24"/>
        </w:rPr>
        <w:t xml:space="preserve">. Plāntos izveidot </w:t>
      </w:r>
      <w:proofErr w:type="spellStart"/>
      <w:r w:rsidRPr="00983707">
        <w:rPr>
          <w:sz w:val="24"/>
          <w:szCs w:val="24"/>
        </w:rPr>
        <w:t>enkurtipa</w:t>
      </w:r>
      <w:proofErr w:type="spellEnd"/>
      <w:r w:rsidRPr="00983707">
        <w:rPr>
          <w:sz w:val="24"/>
          <w:szCs w:val="24"/>
        </w:rPr>
        <w:t xml:space="preserve"> piestātni 290 m ar </w:t>
      </w:r>
      <w:proofErr w:type="spellStart"/>
      <w:r w:rsidRPr="00983707">
        <w:rPr>
          <w:sz w:val="24"/>
          <w:szCs w:val="24"/>
        </w:rPr>
        <w:t>RoRo</w:t>
      </w:r>
      <w:proofErr w:type="spellEnd"/>
      <w:r w:rsidRPr="00983707">
        <w:rPr>
          <w:sz w:val="24"/>
          <w:szCs w:val="24"/>
        </w:rPr>
        <w:t xml:space="preserve"> (</w:t>
      </w:r>
      <w:proofErr w:type="spellStart"/>
      <w:r w:rsidRPr="00983707">
        <w:rPr>
          <w:sz w:val="24"/>
          <w:szCs w:val="24"/>
        </w:rPr>
        <w:t>Roll</w:t>
      </w:r>
      <w:proofErr w:type="spellEnd"/>
      <w:r w:rsidRPr="00983707">
        <w:rPr>
          <w:sz w:val="24"/>
          <w:szCs w:val="24"/>
        </w:rPr>
        <w:t xml:space="preserve"> </w:t>
      </w:r>
      <w:proofErr w:type="spellStart"/>
      <w:r w:rsidRPr="00983707">
        <w:rPr>
          <w:sz w:val="24"/>
          <w:szCs w:val="24"/>
        </w:rPr>
        <w:t>on</w:t>
      </w:r>
      <w:proofErr w:type="spellEnd"/>
      <w:r w:rsidRPr="00983707">
        <w:rPr>
          <w:sz w:val="24"/>
          <w:szCs w:val="24"/>
        </w:rPr>
        <w:t xml:space="preserve"> - </w:t>
      </w:r>
      <w:proofErr w:type="spellStart"/>
      <w:r w:rsidRPr="00983707">
        <w:rPr>
          <w:sz w:val="24"/>
          <w:szCs w:val="24"/>
        </w:rPr>
        <w:t>Roll</w:t>
      </w:r>
      <w:proofErr w:type="spellEnd"/>
      <w:r w:rsidRPr="00983707">
        <w:rPr>
          <w:sz w:val="24"/>
          <w:szCs w:val="24"/>
        </w:rPr>
        <w:t xml:space="preserve"> </w:t>
      </w:r>
      <w:proofErr w:type="spellStart"/>
      <w:r w:rsidRPr="00983707">
        <w:rPr>
          <w:sz w:val="24"/>
          <w:szCs w:val="24"/>
        </w:rPr>
        <w:t>off</w:t>
      </w:r>
      <w:proofErr w:type="spellEnd"/>
      <w:r w:rsidRPr="00983707">
        <w:rPr>
          <w:sz w:val="24"/>
          <w:szCs w:val="24"/>
        </w:rPr>
        <w:t>) rampu 50 m garumā</w:t>
      </w:r>
      <w:r>
        <w:t>.</w:t>
      </w:r>
      <w:r w:rsidR="00274778">
        <w:t xml:space="preserve"> </w:t>
      </w:r>
      <w:r w:rsidR="00F54327" w:rsidRPr="001C6259">
        <w:rPr>
          <w:sz w:val="24"/>
          <w:szCs w:val="24"/>
        </w:rPr>
        <w:t xml:space="preserve">Piestātnes izbūves darbu izpilde paredzēta 4 posmos: </w:t>
      </w:r>
    </w:p>
    <w:p w14:paraId="3035758B" w14:textId="3D2427FD" w:rsidR="00F54327" w:rsidRPr="00F54327" w:rsidRDefault="00F54327" w:rsidP="00F54327">
      <w:pPr>
        <w:pStyle w:val="ListParagraph"/>
        <w:numPr>
          <w:ilvl w:val="0"/>
          <w:numId w:val="30"/>
        </w:numPr>
        <w:jc w:val="both"/>
        <w:rPr>
          <w:sz w:val="24"/>
        </w:rPr>
      </w:pPr>
      <w:r w:rsidRPr="00F54327">
        <w:rPr>
          <w:sz w:val="24"/>
        </w:rPr>
        <w:t xml:space="preserve">Posms - </w:t>
      </w:r>
      <w:proofErr w:type="spellStart"/>
      <w:r w:rsidRPr="00F54327">
        <w:rPr>
          <w:sz w:val="24"/>
        </w:rPr>
        <w:t>Rievpāļu</w:t>
      </w:r>
      <w:proofErr w:type="spellEnd"/>
      <w:r w:rsidRPr="00F54327">
        <w:rPr>
          <w:sz w:val="24"/>
        </w:rPr>
        <w:t xml:space="preserve"> priekšējas norobežojošās sienas izbūve.</w:t>
      </w:r>
    </w:p>
    <w:p w14:paraId="3E0FB7D8" w14:textId="5B5E7399" w:rsidR="00F54327" w:rsidRDefault="00F54327" w:rsidP="00F54327">
      <w:pPr>
        <w:pStyle w:val="ListParagraph"/>
        <w:numPr>
          <w:ilvl w:val="0"/>
          <w:numId w:val="30"/>
        </w:numPr>
        <w:jc w:val="both"/>
        <w:rPr>
          <w:sz w:val="24"/>
        </w:rPr>
      </w:pPr>
      <w:r w:rsidRPr="00F54327">
        <w:rPr>
          <w:sz w:val="24"/>
        </w:rPr>
        <w:t>Posms - smilts-cementa d=2,0</w:t>
      </w:r>
      <w:r w:rsidR="001C6259">
        <w:rPr>
          <w:sz w:val="24"/>
        </w:rPr>
        <w:t xml:space="preserve"> </w:t>
      </w:r>
      <w:r w:rsidRPr="00F54327">
        <w:rPr>
          <w:sz w:val="24"/>
        </w:rPr>
        <w:t xml:space="preserve">m </w:t>
      </w:r>
      <w:proofErr w:type="spellStart"/>
      <w:r w:rsidRPr="00F54327">
        <w:rPr>
          <w:sz w:val="24"/>
        </w:rPr>
        <w:t>urbpāļu</w:t>
      </w:r>
      <w:proofErr w:type="spellEnd"/>
      <w:r w:rsidRPr="00F54327">
        <w:rPr>
          <w:sz w:val="24"/>
        </w:rPr>
        <w:t xml:space="preserve"> izbūve ar soli 4</w:t>
      </w:r>
      <w:r w:rsidR="001C6259">
        <w:rPr>
          <w:sz w:val="24"/>
        </w:rPr>
        <w:t xml:space="preserve"> </w:t>
      </w:r>
      <w:r w:rsidRPr="00F54327">
        <w:rPr>
          <w:sz w:val="24"/>
        </w:rPr>
        <w:t xml:space="preserve">m gar priekšējo sienu izmantojot </w:t>
      </w:r>
      <w:proofErr w:type="spellStart"/>
      <w:r w:rsidRPr="00F54327">
        <w:rPr>
          <w:sz w:val="24"/>
        </w:rPr>
        <w:t>Deep</w:t>
      </w:r>
      <w:proofErr w:type="spellEnd"/>
      <w:r w:rsidRPr="00F54327">
        <w:rPr>
          <w:sz w:val="24"/>
        </w:rPr>
        <w:t xml:space="preserve"> </w:t>
      </w:r>
      <w:proofErr w:type="spellStart"/>
      <w:r w:rsidRPr="00F54327">
        <w:rPr>
          <w:sz w:val="24"/>
        </w:rPr>
        <w:t>Soil</w:t>
      </w:r>
      <w:proofErr w:type="spellEnd"/>
      <w:r w:rsidRPr="00F54327">
        <w:rPr>
          <w:sz w:val="24"/>
        </w:rPr>
        <w:t xml:space="preserve"> </w:t>
      </w:r>
      <w:proofErr w:type="spellStart"/>
      <w:r w:rsidRPr="00F54327">
        <w:rPr>
          <w:sz w:val="24"/>
        </w:rPr>
        <w:t>Mixing</w:t>
      </w:r>
      <w:proofErr w:type="spellEnd"/>
      <w:r w:rsidRPr="00F54327">
        <w:rPr>
          <w:sz w:val="24"/>
        </w:rPr>
        <w:t xml:space="preserve"> tehnoloģiju</w:t>
      </w:r>
      <w:r>
        <w:rPr>
          <w:sz w:val="24"/>
        </w:rPr>
        <w:t>;</w:t>
      </w:r>
    </w:p>
    <w:p w14:paraId="638EF486" w14:textId="6B81531D" w:rsidR="00F54327" w:rsidRDefault="00F54327" w:rsidP="00F54327">
      <w:pPr>
        <w:pStyle w:val="ListParagraph"/>
        <w:numPr>
          <w:ilvl w:val="0"/>
          <w:numId w:val="30"/>
        </w:numPr>
        <w:jc w:val="both"/>
        <w:rPr>
          <w:sz w:val="24"/>
        </w:rPr>
      </w:pPr>
      <w:r w:rsidRPr="00F54327">
        <w:rPr>
          <w:sz w:val="24"/>
        </w:rPr>
        <w:t xml:space="preserve">Posms - </w:t>
      </w:r>
      <w:proofErr w:type="spellStart"/>
      <w:r w:rsidRPr="00F54327">
        <w:rPr>
          <w:sz w:val="24"/>
        </w:rPr>
        <w:t>Enkursavilču</w:t>
      </w:r>
      <w:proofErr w:type="spellEnd"/>
      <w:r w:rsidRPr="00F54327">
        <w:rPr>
          <w:sz w:val="24"/>
        </w:rPr>
        <w:t xml:space="preserve"> izbūve starp sienām ar soli 2,0</w:t>
      </w:r>
      <w:r w:rsidR="001C6259">
        <w:rPr>
          <w:sz w:val="24"/>
        </w:rPr>
        <w:t xml:space="preserve"> </w:t>
      </w:r>
      <w:r w:rsidRPr="00F54327">
        <w:rPr>
          <w:sz w:val="24"/>
        </w:rPr>
        <w:t>m</w:t>
      </w:r>
      <w:r>
        <w:rPr>
          <w:sz w:val="24"/>
        </w:rPr>
        <w:t>;</w:t>
      </w:r>
    </w:p>
    <w:p w14:paraId="738902A3" w14:textId="7D52214D" w:rsidR="00F54327" w:rsidRPr="00F54327" w:rsidRDefault="00F54327" w:rsidP="00F54327">
      <w:pPr>
        <w:pStyle w:val="ListParagraph"/>
        <w:numPr>
          <w:ilvl w:val="0"/>
          <w:numId w:val="30"/>
        </w:numPr>
        <w:jc w:val="both"/>
        <w:rPr>
          <w:sz w:val="24"/>
        </w:rPr>
      </w:pPr>
      <w:r w:rsidRPr="00F54327">
        <w:rPr>
          <w:sz w:val="24"/>
        </w:rPr>
        <w:t xml:space="preserve">Posms </w:t>
      </w:r>
      <w:r w:rsidR="001C6259">
        <w:rPr>
          <w:sz w:val="24"/>
        </w:rPr>
        <w:t>–</w:t>
      </w:r>
      <w:r w:rsidRPr="00F54327">
        <w:rPr>
          <w:sz w:val="24"/>
        </w:rPr>
        <w:t xml:space="preserve"> 30</w:t>
      </w:r>
      <w:r w:rsidR="001C6259">
        <w:rPr>
          <w:sz w:val="24"/>
        </w:rPr>
        <w:t xml:space="preserve"> </w:t>
      </w:r>
      <w:r w:rsidRPr="00F54327">
        <w:rPr>
          <w:sz w:val="24"/>
        </w:rPr>
        <w:t>m platas 0</w:t>
      </w:r>
      <w:r w:rsidR="001C6259">
        <w:rPr>
          <w:sz w:val="24"/>
        </w:rPr>
        <w:t>,</w:t>
      </w:r>
      <w:r w:rsidRPr="00F54327">
        <w:rPr>
          <w:sz w:val="24"/>
        </w:rPr>
        <w:t>7</w:t>
      </w:r>
      <w:r w:rsidR="001C6259">
        <w:rPr>
          <w:sz w:val="24"/>
        </w:rPr>
        <w:t xml:space="preserve"> </w:t>
      </w:r>
      <w:r w:rsidRPr="00F54327">
        <w:rPr>
          <w:sz w:val="24"/>
        </w:rPr>
        <w:t>m biezas brauktuves plātnes izbūve. Rakšanas darbi upes gultnē pie priekšējas sienas, lai nodrošināt</w:t>
      </w:r>
      <w:r w:rsidR="001C6259">
        <w:rPr>
          <w:sz w:val="24"/>
        </w:rPr>
        <w:t>u</w:t>
      </w:r>
      <w:r w:rsidRPr="00F54327">
        <w:rPr>
          <w:sz w:val="24"/>
        </w:rPr>
        <w:t xml:space="preserve"> nepieciešamo dziļumu pie piestātnes un gultnes nostiprināšana pie piestātnes.</w:t>
      </w:r>
    </w:p>
    <w:p w14:paraId="10D56641" w14:textId="77777777" w:rsidR="007330AE" w:rsidRDefault="007330AE" w:rsidP="007330AE">
      <w:pPr>
        <w:jc w:val="both"/>
        <w:rPr>
          <w:sz w:val="24"/>
        </w:rPr>
      </w:pPr>
    </w:p>
    <w:p w14:paraId="7FDB98E6" w14:textId="0DE57059" w:rsidR="00ED64B7" w:rsidRDefault="00ED64B7" w:rsidP="007330AE">
      <w:pPr>
        <w:ind w:firstLine="720"/>
        <w:jc w:val="center"/>
        <w:rPr>
          <w:sz w:val="24"/>
        </w:rPr>
      </w:pPr>
      <w:r w:rsidRPr="00ED64B7">
        <w:rPr>
          <w:noProof/>
          <w:sz w:val="24"/>
        </w:rPr>
        <w:lastRenderedPageBreak/>
        <w:drawing>
          <wp:inline distT="0" distB="0" distL="0" distR="0" wp14:anchorId="3613CD84" wp14:editId="59C1D461">
            <wp:extent cx="5217795" cy="1741566"/>
            <wp:effectExtent l="0" t="0" r="1905" b="0"/>
            <wp:docPr id="1679955604"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55604" name="Picture 1" descr="A diagram of a building&#10;&#10;Description automatically generated"/>
                    <pic:cNvPicPr/>
                  </pic:nvPicPr>
                  <pic:blipFill>
                    <a:blip r:embed="rId12"/>
                    <a:stretch>
                      <a:fillRect/>
                    </a:stretch>
                  </pic:blipFill>
                  <pic:spPr>
                    <a:xfrm>
                      <a:off x="0" y="0"/>
                      <a:ext cx="5236435" cy="1747787"/>
                    </a:xfrm>
                    <a:prstGeom prst="rect">
                      <a:avLst/>
                    </a:prstGeom>
                  </pic:spPr>
                </pic:pic>
              </a:graphicData>
            </a:graphic>
          </wp:inline>
        </w:drawing>
      </w:r>
    </w:p>
    <w:p w14:paraId="454B2636" w14:textId="433868CC" w:rsidR="00ED64B7" w:rsidRPr="00ED64B7" w:rsidRDefault="00ED64B7" w:rsidP="007330AE">
      <w:pPr>
        <w:pStyle w:val="ListParagraph"/>
        <w:numPr>
          <w:ilvl w:val="0"/>
          <w:numId w:val="34"/>
        </w:numPr>
        <w:jc w:val="center"/>
        <w:rPr>
          <w:i/>
          <w:iCs/>
          <w:sz w:val="24"/>
        </w:rPr>
      </w:pPr>
      <w:r w:rsidRPr="00ED64B7">
        <w:rPr>
          <w:i/>
          <w:iCs/>
          <w:sz w:val="24"/>
        </w:rPr>
        <w:t>Attēls. Piestātnes šķērsgriezums pirms gultnes piedziļināšanas darbiem</w:t>
      </w:r>
    </w:p>
    <w:p w14:paraId="79B28E17" w14:textId="0DECA772" w:rsidR="00ED64B7" w:rsidRPr="009167E8" w:rsidRDefault="00ED64B7" w:rsidP="007330AE">
      <w:pPr>
        <w:ind w:firstLine="720"/>
        <w:jc w:val="center"/>
        <w:rPr>
          <w:sz w:val="24"/>
        </w:rPr>
      </w:pPr>
      <w:r w:rsidRPr="00ED64B7">
        <w:rPr>
          <w:noProof/>
          <w:sz w:val="24"/>
        </w:rPr>
        <w:drawing>
          <wp:inline distT="0" distB="0" distL="0" distR="0" wp14:anchorId="4AE07696" wp14:editId="60D75427">
            <wp:extent cx="5636895" cy="2075933"/>
            <wp:effectExtent l="0" t="0" r="1905" b="635"/>
            <wp:docPr id="1579049126" name="Picture 1" descr="A drawing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49126" name="Picture 1" descr="A drawing of a wall&#10;&#10;Description automatically generated"/>
                    <pic:cNvPicPr/>
                  </pic:nvPicPr>
                  <pic:blipFill>
                    <a:blip r:embed="rId13"/>
                    <a:stretch>
                      <a:fillRect/>
                    </a:stretch>
                  </pic:blipFill>
                  <pic:spPr>
                    <a:xfrm>
                      <a:off x="0" y="0"/>
                      <a:ext cx="5638910" cy="2076675"/>
                    </a:xfrm>
                    <a:prstGeom prst="rect">
                      <a:avLst/>
                    </a:prstGeom>
                  </pic:spPr>
                </pic:pic>
              </a:graphicData>
            </a:graphic>
          </wp:inline>
        </w:drawing>
      </w:r>
    </w:p>
    <w:p w14:paraId="489FBF2D" w14:textId="3ADD6F72" w:rsidR="001E0763" w:rsidRPr="00ED64B7" w:rsidRDefault="00ED64B7" w:rsidP="007330AE">
      <w:pPr>
        <w:pStyle w:val="ListParagraph"/>
        <w:numPr>
          <w:ilvl w:val="0"/>
          <w:numId w:val="34"/>
        </w:numPr>
        <w:jc w:val="center"/>
        <w:rPr>
          <w:i/>
          <w:iCs/>
          <w:sz w:val="24"/>
        </w:rPr>
      </w:pPr>
      <w:r>
        <w:rPr>
          <w:i/>
          <w:iCs/>
          <w:sz w:val="24"/>
        </w:rPr>
        <w:t xml:space="preserve">Attēls. </w:t>
      </w:r>
      <w:r w:rsidRPr="00ED64B7">
        <w:rPr>
          <w:i/>
          <w:iCs/>
          <w:sz w:val="24"/>
        </w:rPr>
        <w:t>Piestātnes šķērsgriezums pēc gultnes piedziļināšanas darbiem.</w:t>
      </w:r>
    </w:p>
    <w:p w14:paraId="506BAF86" w14:textId="77777777" w:rsidR="001E0763" w:rsidRPr="001B7876" w:rsidRDefault="001E0763" w:rsidP="0049553D">
      <w:pPr>
        <w:jc w:val="both"/>
        <w:rPr>
          <w:i/>
          <w:iCs/>
          <w:sz w:val="24"/>
        </w:rPr>
      </w:pPr>
    </w:p>
    <w:p w14:paraId="467C7669" w14:textId="0BD0674B" w:rsidR="002A3CC2" w:rsidRPr="002A3CC2" w:rsidRDefault="007330AE" w:rsidP="0041519A">
      <w:pPr>
        <w:tabs>
          <w:tab w:val="left" w:pos="284"/>
        </w:tabs>
        <w:jc w:val="both"/>
        <w:rPr>
          <w:rFonts w:eastAsia="Calibri"/>
          <w:noProof/>
          <w:sz w:val="24"/>
          <w:szCs w:val="24"/>
        </w:rPr>
      </w:pPr>
      <w:r>
        <w:rPr>
          <w:sz w:val="24"/>
          <w:szCs w:val="24"/>
        </w:rPr>
        <w:tab/>
      </w:r>
      <w:r>
        <w:rPr>
          <w:sz w:val="24"/>
          <w:szCs w:val="24"/>
        </w:rPr>
        <w:tab/>
      </w:r>
      <w:r w:rsidR="002A3CC2" w:rsidRPr="002E15CC">
        <w:rPr>
          <w:sz w:val="24"/>
          <w:szCs w:val="24"/>
        </w:rPr>
        <w:t>Būvdarbu laikā pastāv Daugavas akvatorija</w:t>
      </w:r>
      <w:r>
        <w:rPr>
          <w:sz w:val="24"/>
          <w:szCs w:val="24"/>
        </w:rPr>
        <w:t xml:space="preserve"> ūdens vides </w:t>
      </w:r>
      <w:r w:rsidR="002A3CC2" w:rsidRPr="002E15CC">
        <w:rPr>
          <w:rFonts w:eastAsia="Calibri"/>
          <w:noProof/>
          <w:sz w:val="24"/>
          <w:szCs w:val="24"/>
        </w:rPr>
        <w:t xml:space="preserve">apdraudējums, ka tajā varētu nonākt piesārņojums no darbos izmantotās tehnikas, tomēr šāda ietekme drīzāk ir teorētiska. Dienests vērš uzmanību, ka būvdarbu organizācijā var paredzēt arī bonu materiāla atrašanos, kuras drošības nolūkos varētu ievietot Daugavā, lai novērstu potenciālā piesārņojuma </w:t>
      </w:r>
      <w:r>
        <w:rPr>
          <w:rFonts w:eastAsia="Calibri"/>
          <w:noProof/>
          <w:sz w:val="24"/>
          <w:szCs w:val="24"/>
        </w:rPr>
        <w:t>plūsmu</w:t>
      </w:r>
      <w:r w:rsidR="002A3CC2" w:rsidRPr="002E15CC">
        <w:rPr>
          <w:rFonts w:eastAsia="Calibri"/>
          <w:noProof/>
          <w:sz w:val="24"/>
          <w:szCs w:val="24"/>
        </w:rPr>
        <w:t xml:space="preserve">. Plānojot būvdarbu organizāciju, jāpievērš uzmanība, lai ūdenī nenonāktu būvgruži vai citi būvdarbos izmantotie materiāli. Dienesta ieskatā konkrētā veida ietekmes ir vērtējamas kā maznozīmīgas, jo tās ir iespējams maksimāli pārvaldīt. </w:t>
      </w:r>
      <w:r w:rsidR="0041519A">
        <w:rPr>
          <w:rFonts w:eastAsia="Calibri"/>
          <w:noProof/>
          <w:sz w:val="24"/>
          <w:szCs w:val="24"/>
        </w:rPr>
        <w:t>L</w:t>
      </w:r>
      <w:r w:rsidR="0041519A" w:rsidRPr="0041519A">
        <w:rPr>
          <w:rFonts w:eastAsia="Calibri"/>
          <w:noProof/>
          <w:sz w:val="24"/>
          <w:szCs w:val="24"/>
        </w:rPr>
        <w:t>ai mazinātu radītā uzduļķojuma un sedimentācijas negatīvo ietekmi uz upes ekosistēmu, nepieciešams izmantot tehniskos risinājumus sedimentu aizturēšanai lejpus būvdarbu veikšanas vietas</w:t>
      </w:r>
      <w:r w:rsidR="0041519A">
        <w:rPr>
          <w:rFonts w:eastAsia="Calibri"/>
          <w:noProof/>
          <w:sz w:val="24"/>
          <w:szCs w:val="24"/>
        </w:rPr>
        <w:t>.</w:t>
      </w:r>
    </w:p>
    <w:p w14:paraId="58B1689F" w14:textId="6EE74E23" w:rsidR="00FD03CF" w:rsidRDefault="00FC1D17" w:rsidP="007330AE">
      <w:pPr>
        <w:pStyle w:val="BodyText"/>
        <w:ind w:left="0" w:firstLine="720"/>
        <w:jc w:val="both"/>
        <w:rPr>
          <w:color w:val="000000"/>
          <w:lang w:eastAsia="lv-LV"/>
        </w:rPr>
      </w:pPr>
      <w:r w:rsidRPr="002E15CC">
        <w:rPr>
          <w:color w:val="000000"/>
          <w:lang w:eastAsia="lv-LV"/>
        </w:rPr>
        <w:t xml:space="preserve">Dienests paredzētajai darbībai savstarpējo ietekmi attiecina ar iespējamo ietekmi uz upes zivju resursiem, Rīgas jūras līča akvatoriju, emisijām vidē. Paredzētās darbības ietekmes uz vidi faktoru darbības ilgums būs atkarīgs no piestātnes </w:t>
      </w:r>
      <w:r w:rsidR="003363C5">
        <w:rPr>
          <w:color w:val="000000"/>
          <w:lang w:eastAsia="lv-LV"/>
        </w:rPr>
        <w:t>būvniecības</w:t>
      </w:r>
      <w:r w:rsidRPr="002E15CC">
        <w:rPr>
          <w:color w:val="000000"/>
          <w:lang w:eastAsia="lv-LV"/>
        </w:rPr>
        <w:t xml:space="preserve"> darbu ilguma un piestātnes darbības ilguma. Piestātnes </w:t>
      </w:r>
      <w:r w:rsidR="008A4ADC">
        <w:rPr>
          <w:color w:val="000000"/>
          <w:lang w:eastAsia="lv-LV"/>
        </w:rPr>
        <w:t>būvdarbu</w:t>
      </w:r>
      <w:r w:rsidRPr="002E15CC">
        <w:rPr>
          <w:color w:val="000000"/>
          <w:lang w:eastAsia="lv-LV"/>
        </w:rPr>
        <w:t xml:space="preserve"> laikā radītā ietekme būs pagaidu/ pārejoša, līdz ar būvniecības darbu pabeigšanu tā izbeigsies. </w:t>
      </w:r>
    </w:p>
    <w:p w14:paraId="78262949" w14:textId="1C706428" w:rsidR="00BF2603" w:rsidRDefault="002965A8" w:rsidP="007330AE">
      <w:pPr>
        <w:pStyle w:val="BodyText"/>
        <w:ind w:left="0" w:firstLine="720"/>
        <w:jc w:val="both"/>
        <w:rPr>
          <w:color w:val="000000"/>
          <w:lang w:eastAsia="lv-LV"/>
        </w:rPr>
      </w:pPr>
      <w:r>
        <w:rPr>
          <w:color w:val="000000"/>
          <w:lang w:eastAsia="lv-LV"/>
        </w:rPr>
        <w:t xml:space="preserve">Sākotnējā </w:t>
      </w:r>
      <w:proofErr w:type="spellStart"/>
      <w:r>
        <w:rPr>
          <w:color w:val="000000"/>
          <w:lang w:eastAsia="lv-LV"/>
        </w:rPr>
        <w:t>izvērtējuma</w:t>
      </w:r>
      <w:proofErr w:type="spellEnd"/>
      <w:r>
        <w:rPr>
          <w:color w:val="000000"/>
          <w:lang w:eastAsia="lv-LV"/>
        </w:rPr>
        <w:t xml:space="preserve"> laikā Dienestam nav pieejams </w:t>
      </w:r>
      <w:r w:rsidRPr="00F046E2">
        <w:rPr>
          <w:bCs/>
          <w:lang w:eastAsia="lv-LV"/>
        </w:rPr>
        <w:t>Pārtikas drošības, dzīvnieku veselības un vides zinātniskā institūta BIOR</w:t>
      </w:r>
      <w:r>
        <w:rPr>
          <w:bCs/>
          <w:lang w:eastAsia="lv-LV"/>
        </w:rPr>
        <w:t xml:space="preserve"> ( turpmāk- BIOR) atzinums par Paredzēto darbību.</w:t>
      </w:r>
      <w:r>
        <w:rPr>
          <w:color w:val="000000"/>
          <w:lang w:eastAsia="lv-LV"/>
        </w:rPr>
        <w:t xml:space="preserve"> </w:t>
      </w:r>
      <w:r w:rsidR="004D0938" w:rsidRPr="00F046E2">
        <w:rPr>
          <w:bCs/>
          <w:lang w:eastAsia="lv-LV"/>
        </w:rPr>
        <w:t>Lietas ietvaros ir</w:t>
      </w:r>
      <w:r w:rsidR="004D0938">
        <w:rPr>
          <w:bCs/>
          <w:lang w:eastAsia="lv-LV"/>
        </w:rPr>
        <w:t xml:space="preserve"> vērtēti divi </w:t>
      </w:r>
      <w:r w:rsidR="004D0938" w:rsidRPr="00F046E2">
        <w:rPr>
          <w:bCs/>
          <w:lang w:eastAsia="lv-LV"/>
        </w:rPr>
        <w:t>BIOR</w:t>
      </w:r>
      <w:r w:rsidR="004D0938">
        <w:rPr>
          <w:bCs/>
          <w:lang w:eastAsia="lv-LV"/>
        </w:rPr>
        <w:t xml:space="preserve"> atzinumi</w:t>
      </w:r>
      <w:r w:rsidR="001E6D4C">
        <w:rPr>
          <w:bCs/>
          <w:lang w:eastAsia="lv-LV"/>
        </w:rPr>
        <w:t xml:space="preserve">, kas tika sniegti Rīgas brīvostas pārvaldei par 2020. gada un </w:t>
      </w:r>
      <w:r w:rsidR="001E6D4C" w:rsidRPr="001E6D4C">
        <w:rPr>
          <w:bCs/>
          <w:lang w:eastAsia="lv-LV"/>
        </w:rPr>
        <w:t>2022. gadā Rīgas brīvostā plānot</w:t>
      </w:r>
      <w:r w:rsidR="00DD5DC8">
        <w:rPr>
          <w:bCs/>
          <w:lang w:eastAsia="lv-LV"/>
        </w:rPr>
        <w:t>ajiem</w:t>
      </w:r>
      <w:r w:rsidR="001E6D4C" w:rsidRPr="001E6D4C">
        <w:rPr>
          <w:bCs/>
          <w:lang w:eastAsia="lv-LV"/>
        </w:rPr>
        <w:t xml:space="preserve"> remonta padziļināšanas darbi</w:t>
      </w:r>
      <w:r w:rsidR="00DD5DC8">
        <w:rPr>
          <w:bCs/>
          <w:lang w:eastAsia="lv-LV"/>
        </w:rPr>
        <w:t>em</w:t>
      </w:r>
      <w:r w:rsidR="001E6D4C" w:rsidRPr="001E6D4C">
        <w:rPr>
          <w:bCs/>
          <w:lang w:eastAsia="lv-LV"/>
        </w:rPr>
        <w:t>.</w:t>
      </w:r>
      <w:r w:rsidR="001E6D4C">
        <w:rPr>
          <w:bCs/>
          <w:lang w:eastAsia="lv-LV"/>
        </w:rPr>
        <w:t xml:space="preserve"> </w:t>
      </w:r>
      <w:r w:rsidR="003F1B9B">
        <w:rPr>
          <w:bCs/>
          <w:lang w:eastAsia="lv-LV"/>
        </w:rPr>
        <w:t xml:space="preserve">Tika vērtēta padziļināšanas darbu ietekme uz zivju resursiem šādos </w:t>
      </w:r>
      <w:r w:rsidR="003F1B9B">
        <w:rPr>
          <w:color w:val="000000"/>
          <w:lang w:eastAsia="lv-LV"/>
        </w:rPr>
        <w:t xml:space="preserve">objektos: </w:t>
      </w:r>
      <w:r w:rsidR="001E6D4C" w:rsidRPr="001E6D4C">
        <w:rPr>
          <w:color w:val="000000"/>
          <w:lang w:eastAsia="lv-LV"/>
        </w:rPr>
        <w:t>piestātnes KRS-3 akvatorija</w:t>
      </w:r>
      <w:r w:rsidR="003F1B9B">
        <w:rPr>
          <w:color w:val="000000"/>
          <w:lang w:eastAsia="lv-LV"/>
        </w:rPr>
        <w:t xml:space="preserve">, </w:t>
      </w:r>
      <w:r w:rsidR="001E6D4C" w:rsidRPr="001E6D4C">
        <w:rPr>
          <w:color w:val="000000"/>
          <w:lang w:eastAsia="lv-LV"/>
        </w:rPr>
        <w:t xml:space="preserve"> piestātnes MS-2 pieejas</w:t>
      </w:r>
      <w:r w:rsidR="003F1B9B">
        <w:rPr>
          <w:color w:val="000000"/>
          <w:lang w:eastAsia="lv-LV"/>
        </w:rPr>
        <w:t xml:space="preserve">, </w:t>
      </w:r>
      <w:r w:rsidR="001E6D4C" w:rsidRPr="001E6D4C">
        <w:rPr>
          <w:color w:val="000000"/>
          <w:lang w:eastAsia="lv-LV"/>
        </w:rPr>
        <w:t xml:space="preserve"> piestātņu VM-4 un VM-5 pieejas</w:t>
      </w:r>
      <w:r w:rsidR="003F1B9B">
        <w:rPr>
          <w:color w:val="000000"/>
          <w:lang w:eastAsia="lv-LV"/>
        </w:rPr>
        <w:t>,</w:t>
      </w:r>
      <w:r w:rsidR="001E6D4C" w:rsidRPr="001E6D4C">
        <w:rPr>
          <w:color w:val="000000"/>
          <w:lang w:eastAsia="lv-LV"/>
        </w:rPr>
        <w:t xml:space="preserve"> piestātnes RKR-7 pieejas</w:t>
      </w:r>
      <w:r w:rsidR="003F1B9B">
        <w:rPr>
          <w:color w:val="000000"/>
          <w:lang w:eastAsia="lv-LV"/>
        </w:rPr>
        <w:t>,</w:t>
      </w:r>
      <w:r w:rsidR="001E6D4C" w:rsidRPr="001E6D4C">
        <w:rPr>
          <w:color w:val="000000"/>
          <w:lang w:eastAsia="lv-LV"/>
        </w:rPr>
        <w:t xml:space="preserve"> piestātņu EO-14 un EO-15 pieejas</w:t>
      </w:r>
      <w:r w:rsidR="003F1B9B">
        <w:rPr>
          <w:color w:val="000000"/>
          <w:lang w:eastAsia="lv-LV"/>
        </w:rPr>
        <w:t>.</w:t>
      </w:r>
      <w:r w:rsidR="00972C29">
        <w:rPr>
          <w:color w:val="000000"/>
          <w:lang w:eastAsia="lv-LV"/>
        </w:rPr>
        <w:t xml:space="preserve"> Padziļināšanas vietas </w:t>
      </w:r>
      <w:r w:rsidR="00972C29" w:rsidRPr="00972C29">
        <w:rPr>
          <w:color w:val="000000"/>
          <w:lang w:eastAsia="lv-LV"/>
        </w:rPr>
        <w:t>atrodas atšķirīgās Daugavas lejteces un ar to saistīto ūdeņu daļās: piestātnes KRS-3 akvatorij</w:t>
      </w:r>
      <w:r w:rsidR="007330AE">
        <w:rPr>
          <w:color w:val="000000"/>
          <w:lang w:eastAsia="lv-LV"/>
        </w:rPr>
        <w:t>s</w:t>
      </w:r>
      <w:r w:rsidR="00972C29" w:rsidRPr="00972C29">
        <w:rPr>
          <w:color w:val="000000"/>
          <w:lang w:eastAsia="lv-LV"/>
        </w:rPr>
        <w:t xml:space="preserve"> atrodas Daugavas kreisā krasta tuvumā iepretī Mīlgrāvja kanāla ietekai; piestātnes MS-2 pieejas akvatorij</w:t>
      </w:r>
      <w:r w:rsidR="007330AE">
        <w:rPr>
          <w:color w:val="000000"/>
          <w:lang w:eastAsia="lv-LV"/>
        </w:rPr>
        <w:t>s</w:t>
      </w:r>
      <w:r w:rsidR="00972C29" w:rsidRPr="00972C29">
        <w:rPr>
          <w:color w:val="000000"/>
          <w:lang w:eastAsia="lv-LV"/>
        </w:rPr>
        <w:t xml:space="preserve"> atrodas Daugavas centrālajā daļā lejpus </w:t>
      </w:r>
      <w:proofErr w:type="spellStart"/>
      <w:r w:rsidR="00972C29" w:rsidRPr="00972C29">
        <w:rPr>
          <w:color w:val="000000"/>
          <w:lang w:eastAsia="lv-LV"/>
        </w:rPr>
        <w:t>Audupes</w:t>
      </w:r>
      <w:proofErr w:type="spellEnd"/>
      <w:r w:rsidR="00972C29" w:rsidRPr="00972C29">
        <w:rPr>
          <w:color w:val="000000"/>
          <w:lang w:eastAsia="lv-LV"/>
        </w:rPr>
        <w:t xml:space="preserve"> ietekas; piestātņu VM-4 un VM-5 pieejas akvatorij</w:t>
      </w:r>
      <w:r w:rsidR="007330AE">
        <w:rPr>
          <w:color w:val="000000"/>
          <w:lang w:eastAsia="lv-LV"/>
        </w:rPr>
        <w:t>i</w:t>
      </w:r>
      <w:r w:rsidR="00972C29" w:rsidRPr="00972C29">
        <w:rPr>
          <w:color w:val="000000"/>
          <w:lang w:eastAsia="lv-LV"/>
        </w:rPr>
        <w:t xml:space="preserve"> daļēji atrodas Mīlgrāvja kanāla lejtecē netālu no tā ietekas Daugavā un daļēji – Daugavā Mīlgrāvja kanāla tuvumā; piestātnes RKR7 pieejas akvatorij</w:t>
      </w:r>
      <w:r w:rsidR="007330AE">
        <w:rPr>
          <w:color w:val="000000"/>
          <w:lang w:eastAsia="lv-LV"/>
        </w:rPr>
        <w:t>s</w:t>
      </w:r>
      <w:r w:rsidR="00972C29" w:rsidRPr="00972C29">
        <w:rPr>
          <w:color w:val="000000"/>
          <w:lang w:eastAsia="lv-LV"/>
        </w:rPr>
        <w:t xml:space="preserve"> atrodas Mīlgrāvja kanāla augšteces labā krasta tuvumā, netālu no kanāla savienojuma ar Ķīšezeru; piestātņu EO-14 un EO-15 pieejas akvatorij</w:t>
      </w:r>
      <w:r w:rsidR="007330AE">
        <w:rPr>
          <w:color w:val="000000"/>
          <w:lang w:eastAsia="lv-LV"/>
        </w:rPr>
        <w:t>i</w:t>
      </w:r>
      <w:r w:rsidR="00972C29" w:rsidRPr="00972C29">
        <w:rPr>
          <w:color w:val="000000"/>
          <w:lang w:eastAsia="lv-LV"/>
        </w:rPr>
        <w:t xml:space="preserve"> atrodas </w:t>
      </w:r>
      <w:r w:rsidR="00972C29" w:rsidRPr="00972C29">
        <w:rPr>
          <w:color w:val="000000"/>
          <w:lang w:eastAsia="lv-LV"/>
        </w:rPr>
        <w:lastRenderedPageBreak/>
        <w:t>Daugavas centrālajā daļā (faktiski visā Daugavas platumā), netālu no Kundziņsalas dienvidu gala</w:t>
      </w:r>
      <w:r w:rsidR="00972C29">
        <w:rPr>
          <w:color w:val="000000"/>
          <w:lang w:eastAsia="lv-LV"/>
        </w:rPr>
        <w:t>.</w:t>
      </w:r>
      <w:r w:rsidR="00972C29" w:rsidRPr="00972C29">
        <w:rPr>
          <w:color w:val="000000"/>
          <w:lang w:eastAsia="lv-LV"/>
        </w:rPr>
        <w:t xml:space="preserve"> </w:t>
      </w:r>
      <w:r w:rsidR="00972C29">
        <w:rPr>
          <w:color w:val="000000"/>
          <w:lang w:eastAsia="lv-LV"/>
        </w:rPr>
        <w:t xml:space="preserve">BIOR atzinumā norāda, ka </w:t>
      </w:r>
      <w:r w:rsidR="00972C29" w:rsidRPr="00972C29">
        <w:rPr>
          <w:color w:val="000000"/>
          <w:lang w:eastAsia="lv-LV"/>
        </w:rPr>
        <w:t>Rīgas osta atrodas Daugavas lejtecē, tās teritorijā ietilpst gan Daugavas galvenā straume, gan Daugavas attek</w:t>
      </w:r>
      <w:r w:rsidR="007330AE">
        <w:rPr>
          <w:color w:val="000000"/>
          <w:lang w:eastAsia="lv-LV"/>
        </w:rPr>
        <w:t>u</w:t>
      </w:r>
      <w:r w:rsidR="00972C29" w:rsidRPr="00972C29">
        <w:rPr>
          <w:color w:val="000000"/>
          <w:lang w:eastAsia="lv-LV"/>
        </w:rPr>
        <w:t>, pietek</w:t>
      </w:r>
      <w:r w:rsidR="007330AE">
        <w:rPr>
          <w:color w:val="000000"/>
          <w:lang w:eastAsia="lv-LV"/>
        </w:rPr>
        <w:t>u</w:t>
      </w:r>
      <w:r w:rsidR="00972C29" w:rsidRPr="00972C29">
        <w:rPr>
          <w:color w:val="000000"/>
          <w:lang w:eastAsia="lv-LV"/>
        </w:rPr>
        <w:t>, piestātņu akvatorij</w:t>
      </w:r>
      <w:r w:rsidR="007330AE">
        <w:rPr>
          <w:color w:val="000000"/>
          <w:lang w:eastAsia="lv-LV"/>
        </w:rPr>
        <w:t>u</w:t>
      </w:r>
      <w:r w:rsidR="00972C29" w:rsidRPr="00972C29">
        <w:rPr>
          <w:color w:val="000000"/>
          <w:lang w:eastAsia="lv-LV"/>
        </w:rPr>
        <w:t xml:space="preserve"> un citi ūdeņi. Ar MK 12.03.2002. noteikumiem Nr. 118 “Noteikumi par virszemes un pazemes ūdeņu kvalitāti” Daugava posmā no valsts nozīmes līdz grīvai ir noteikta par prioritārajiem </w:t>
      </w:r>
      <w:proofErr w:type="spellStart"/>
      <w:r w:rsidR="00972C29" w:rsidRPr="00972C29">
        <w:rPr>
          <w:color w:val="000000"/>
          <w:lang w:eastAsia="lv-LV"/>
        </w:rPr>
        <w:t>karpveidīgo</w:t>
      </w:r>
      <w:proofErr w:type="spellEnd"/>
      <w:r w:rsidR="00972C29" w:rsidRPr="00972C29">
        <w:rPr>
          <w:color w:val="000000"/>
          <w:lang w:eastAsia="lv-LV"/>
        </w:rPr>
        <w:t xml:space="preserve"> zivju ūdeņiem. Daugavas un citu ūdeņu gultne un krasts Rīgas ostas un pilsētas attīstības gaitā ir būtiski pārveidoti – krasti ir nostiprināti un tajos izbūvētas piestātnes, savukārt upes dziļums tiek uzturēts mākslīgā veidā. Būtisk</w:t>
      </w:r>
      <w:r w:rsidR="00B64D00">
        <w:rPr>
          <w:color w:val="000000"/>
          <w:lang w:eastAsia="lv-LV"/>
        </w:rPr>
        <w:t>u</w:t>
      </w:r>
      <w:r w:rsidR="00972C29" w:rsidRPr="00972C29">
        <w:rPr>
          <w:color w:val="000000"/>
          <w:lang w:eastAsia="lv-LV"/>
        </w:rPr>
        <w:t xml:space="preserve"> pārveidojumu dēļ Daugavas lejtece ir noteikta par stipri pārveidotu ūdensobjektu</w:t>
      </w:r>
      <w:r w:rsidR="00972C29">
        <w:rPr>
          <w:color w:val="000000"/>
          <w:lang w:eastAsia="lv-LV"/>
        </w:rPr>
        <w:t>.</w:t>
      </w:r>
      <w:r w:rsidR="00B0489C">
        <w:rPr>
          <w:color w:val="000000"/>
          <w:lang w:eastAsia="lv-LV"/>
        </w:rPr>
        <w:t xml:space="preserve"> </w:t>
      </w:r>
      <w:r w:rsidR="00BF2603">
        <w:rPr>
          <w:color w:val="000000"/>
          <w:lang w:eastAsia="lv-LV"/>
        </w:rPr>
        <w:t>B</w:t>
      </w:r>
      <w:r w:rsidR="00BF2603" w:rsidRPr="00BF2603">
        <w:rPr>
          <w:color w:val="000000"/>
          <w:lang w:eastAsia="lv-LV"/>
        </w:rPr>
        <w:t xml:space="preserve">ūtisko krastu un gultnes pārveidojumu dēļ sekmīgs zivju nārsts padziļināmajās akvatorijās ir maz ticams. No zivju dabiskās atražošanās viedokļa šīs akvatorijas ir nozīmīgas galvenokārt kā </w:t>
      </w:r>
      <w:proofErr w:type="spellStart"/>
      <w:r w:rsidR="00BF2603" w:rsidRPr="00BF2603">
        <w:rPr>
          <w:color w:val="000000"/>
          <w:lang w:eastAsia="lv-LV"/>
        </w:rPr>
        <w:t>anadromo</w:t>
      </w:r>
      <w:proofErr w:type="spellEnd"/>
      <w:r w:rsidR="00BF2603" w:rsidRPr="00BF2603">
        <w:rPr>
          <w:color w:val="000000"/>
          <w:lang w:eastAsia="lv-LV"/>
        </w:rPr>
        <w:t xml:space="preserve"> </w:t>
      </w:r>
      <w:proofErr w:type="spellStart"/>
      <w:r w:rsidR="00BF2603" w:rsidRPr="00BF2603">
        <w:rPr>
          <w:color w:val="000000"/>
          <w:lang w:eastAsia="lv-LV"/>
        </w:rPr>
        <w:t>ceļotājzivju</w:t>
      </w:r>
      <w:proofErr w:type="spellEnd"/>
      <w:r w:rsidR="00BF2603" w:rsidRPr="00BF2603">
        <w:rPr>
          <w:color w:val="000000"/>
          <w:lang w:eastAsia="lv-LV"/>
        </w:rPr>
        <w:t xml:space="preserve"> (lasis, taimiņš, upes nēģis, vimba un salaka) migrācijas ceļš, kas savieno to barošanās vietas jūrā ar nārsta vietām saldūdeņos. Kopš Daugavas HES kaskādes pabeigšanas, </w:t>
      </w:r>
      <w:proofErr w:type="spellStart"/>
      <w:r w:rsidR="00BF2603" w:rsidRPr="00BF2603">
        <w:rPr>
          <w:color w:val="000000"/>
          <w:lang w:eastAsia="lv-LV"/>
        </w:rPr>
        <w:t>ceļotājzivīm</w:t>
      </w:r>
      <w:proofErr w:type="spellEnd"/>
      <w:r w:rsidR="00BF2603" w:rsidRPr="00BF2603">
        <w:rPr>
          <w:color w:val="000000"/>
          <w:lang w:eastAsia="lv-LV"/>
        </w:rPr>
        <w:t xml:space="preserve"> ir pieejama tikai lejpus Rīgas HES aizsprosta esošā Daugavas sateces baseina daļa. Nozīmīgākās </w:t>
      </w:r>
      <w:proofErr w:type="spellStart"/>
      <w:r w:rsidR="00BF2603" w:rsidRPr="00BF2603">
        <w:rPr>
          <w:color w:val="000000"/>
          <w:lang w:eastAsia="lv-LV"/>
        </w:rPr>
        <w:t>ceļotājzivju</w:t>
      </w:r>
      <w:proofErr w:type="spellEnd"/>
      <w:r w:rsidR="00BF2603" w:rsidRPr="00BF2603">
        <w:rPr>
          <w:color w:val="000000"/>
          <w:lang w:eastAsia="lv-LV"/>
        </w:rPr>
        <w:t xml:space="preserve"> nārsta vietas šajā daļā ir saglabājušās Lielajā Juglā un Mazajā Juglā, uz kurām zivju migrācija norisinās caur Mīlgrāvja kanālu. Tomēr mazākā apjomā sekmīgs </w:t>
      </w:r>
      <w:proofErr w:type="spellStart"/>
      <w:r w:rsidR="00BF2603" w:rsidRPr="00BF2603">
        <w:rPr>
          <w:color w:val="000000"/>
          <w:lang w:eastAsia="lv-LV"/>
        </w:rPr>
        <w:t>ceļotājzivju</w:t>
      </w:r>
      <w:proofErr w:type="spellEnd"/>
      <w:r w:rsidR="00BF2603" w:rsidRPr="00BF2603">
        <w:rPr>
          <w:color w:val="000000"/>
          <w:lang w:eastAsia="lv-LV"/>
        </w:rPr>
        <w:t xml:space="preserve"> nārsts ir iespējams arī </w:t>
      </w:r>
      <w:proofErr w:type="spellStart"/>
      <w:r w:rsidR="00BF2603" w:rsidRPr="00BF2603">
        <w:rPr>
          <w:color w:val="000000"/>
          <w:lang w:eastAsia="lv-LV"/>
        </w:rPr>
        <w:t>Ķekaviņā</w:t>
      </w:r>
      <w:proofErr w:type="spellEnd"/>
      <w:r w:rsidR="00BF2603" w:rsidRPr="00BF2603">
        <w:rPr>
          <w:color w:val="000000"/>
          <w:lang w:eastAsia="lv-LV"/>
        </w:rPr>
        <w:t xml:space="preserve"> un citās ūdenstecēs.</w:t>
      </w:r>
      <w:r w:rsidR="00BF2603">
        <w:rPr>
          <w:color w:val="000000"/>
          <w:lang w:eastAsia="lv-LV"/>
        </w:rPr>
        <w:t xml:space="preserve"> </w:t>
      </w:r>
      <w:r w:rsidR="00BF2603" w:rsidRPr="00BF2603">
        <w:rPr>
          <w:color w:val="000000"/>
          <w:lang w:eastAsia="lv-LV"/>
        </w:rPr>
        <w:t>Zivju bojāejas risks ir potenciāli saistīts galvenokārt ar avārijas vai negadījuma izraisītu būtisku ūdens piesārņošanu.</w:t>
      </w:r>
    </w:p>
    <w:p w14:paraId="1E79E756" w14:textId="77777777" w:rsidR="00BF2603" w:rsidRPr="00622EBB" w:rsidRDefault="00BF2603" w:rsidP="003F1B9B">
      <w:pPr>
        <w:pStyle w:val="BodyText"/>
        <w:ind w:left="0"/>
        <w:jc w:val="both"/>
        <w:rPr>
          <w:color w:val="000000"/>
          <w:sz w:val="12"/>
          <w:szCs w:val="12"/>
          <w:lang w:eastAsia="lv-LV"/>
        </w:rPr>
      </w:pPr>
    </w:p>
    <w:p w14:paraId="244142F1" w14:textId="1921DEED" w:rsidR="00FD3857" w:rsidRDefault="00FD3857" w:rsidP="003A7AE2">
      <w:pPr>
        <w:pStyle w:val="BodyText"/>
        <w:ind w:left="0"/>
        <w:jc w:val="both"/>
        <w:rPr>
          <w:i/>
          <w:iCs/>
        </w:rPr>
      </w:pPr>
      <w:r>
        <w:rPr>
          <w:i/>
          <w:iCs/>
        </w:rPr>
        <w:t>Par piestātnes ierīkošanas rezultātā iegūtās grunts izmantošanu Dienests varēs pieņemt lēmumu pēc tam, kad tiks saņemti grunts testēšanas rezultāti. Tā kā ir nepieciešama</w:t>
      </w:r>
      <w:r w:rsidR="00815B93">
        <w:rPr>
          <w:i/>
          <w:iCs/>
        </w:rPr>
        <w:t xml:space="preserve"> grunts nestspējas</w:t>
      </w:r>
      <w:r>
        <w:rPr>
          <w:i/>
          <w:iCs/>
        </w:rPr>
        <w:t xml:space="preserve"> </w:t>
      </w:r>
      <w:r w:rsidR="00815B93">
        <w:rPr>
          <w:i/>
          <w:iCs/>
        </w:rPr>
        <w:t>pastiprināšana Paredzētās darbības vietā, kā racionālāko izraktās grunts izmantošanas veidu Dienests rekomendē grunts deponēšanu sauszemes novietnē, ja to pieļaus vides aizsardzības normatīvie akti.</w:t>
      </w:r>
    </w:p>
    <w:p w14:paraId="4361C462" w14:textId="4371EB10" w:rsidR="00E1762C" w:rsidRDefault="00BF2603" w:rsidP="003A7AE2">
      <w:pPr>
        <w:pStyle w:val="BodyText"/>
        <w:ind w:left="0"/>
        <w:jc w:val="both"/>
        <w:rPr>
          <w:color w:val="000000"/>
          <w:lang w:eastAsia="lv-LV"/>
        </w:rPr>
      </w:pPr>
      <w:r w:rsidRPr="006C204D">
        <w:rPr>
          <w:i/>
          <w:iCs/>
        </w:rPr>
        <w:t>Ņemot vērā</w:t>
      </w:r>
      <w:r w:rsidR="00815B93">
        <w:rPr>
          <w:i/>
          <w:iCs/>
        </w:rPr>
        <w:t xml:space="preserve">, ka veicot grunts izrakšanu tiks radīts </w:t>
      </w:r>
      <w:proofErr w:type="spellStart"/>
      <w:r w:rsidR="00815B93">
        <w:rPr>
          <w:i/>
          <w:iCs/>
        </w:rPr>
        <w:t>uzduļķojums</w:t>
      </w:r>
      <w:proofErr w:type="spellEnd"/>
      <w:r w:rsidR="00815B93">
        <w:rPr>
          <w:i/>
          <w:iCs/>
        </w:rPr>
        <w:t xml:space="preserve"> ar suspendētajām vielām/dūņām/</w:t>
      </w:r>
      <w:proofErr w:type="spellStart"/>
      <w:r w:rsidR="00815B93">
        <w:rPr>
          <w:i/>
          <w:iCs/>
        </w:rPr>
        <w:t>sedimentiem</w:t>
      </w:r>
      <w:proofErr w:type="spellEnd"/>
      <w:r w:rsidRPr="006C204D">
        <w:rPr>
          <w:i/>
          <w:iCs/>
        </w:rPr>
        <w:t xml:space="preserve"> </w:t>
      </w:r>
      <w:r>
        <w:rPr>
          <w:i/>
          <w:iCs/>
        </w:rPr>
        <w:t xml:space="preserve">un to, ka projektētā piestātne atrodas </w:t>
      </w:r>
      <w:r w:rsidR="008F1611">
        <w:rPr>
          <w:i/>
          <w:iCs/>
        </w:rPr>
        <w:t>tiešā tuvumā ar BIOR 2022. gada vērtēt</w:t>
      </w:r>
      <w:r w:rsidR="00B64D00">
        <w:rPr>
          <w:i/>
          <w:iCs/>
        </w:rPr>
        <w:t>ā</w:t>
      </w:r>
      <w:r w:rsidR="008F1611">
        <w:rPr>
          <w:i/>
          <w:iCs/>
        </w:rPr>
        <w:t>m teritorijām un visa ostas teritorija ir antropogēni ietekmēta</w:t>
      </w:r>
      <w:r w:rsidR="000007C3">
        <w:rPr>
          <w:i/>
          <w:iCs/>
        </w:rPr>
        <w:t>,</w:t>
      </w:r>
      <w:r w:rsidR="0041519A">
        <w:rPr>
          <w:i/>
          <w:iCs/>
        </w:rPr>
        <w:t xml:space="preserve"> pastāv varbūtība, ka Paredzētās darbības </w:t>
      </w:r>
      <w:r w:rsidR="00815B93">
        <w:rPr>
          <w:i/>
          <w:iCs/>
        </w:rPr>
        <w:t xml:space="preserve">radītās negatīvās ietekmes būs līdzīgas un to </w:t>
      </w:r>
      <w:r w:rsidR="0041519A">
        <w:rPr>
          <w:i/>
          <w:iCs/>
        </w:rPr>
        <w:t xml:space="preserve">rezultātā tiks nelabvēlīgi </w:t>
      </w:r>
      <w:r w:rsidR="0041519A" w:rsidRPr="0041519A">
        <w:rPr>
          <w:i/>
          <w:iCs/>
        </w:rPr>
        <w:t xml:space="preserve">ietekmēti </w:t>
      </w:r>
      <w:r w:rsidR="000007C3" w:rsidRPr="0041519A">
        <w:rPr>
          <w:i/>
          <w:iCs/>
        </w:rPr>
        <w:t>zivju resursi</w:t>
      </w:r>
      <w:r w:rsidR="0041519A" w:rsidRPr="0041519A">
        <w:rPr>
          <w:i/>
          <w:iCs/>
        </w:rPr>
        <w:t xml:space="preserve">. Līdz ar to </w:t>
      </w:r>
      <w:r w:rsidR="000007C3" w:rsidRPr="0041519A">
        <w:rPr>
          <w:i/>
          <w:iCs/>
        </w:rPr>
        <w:t xml:space="preserve"> Dienests</w:t>
      </w:r>
      <w:r w:rsidR="00815B93">
        <w:rPr>
          <w:i/>
          <w:iCs/>
        </w:rPr>
        <w:t>,</w:t>
      </w:r>
      <w:r w:rsidR="000007C3">
        <w:rPr>
          <w:i/>
          <w:iCs/>
        </w:rPr>
        <w:t xml:space="preserve"> </w:t>
      </w:r>
      <w:r w:rsidR="0041519A">
        <w:rPr>
          <w:i/>
          <w:iCs/>
        </w:rPr>
        <w:t>izsniedzot tehniskos</w:t>
      </w:r>
      <w:r w:rsidR="000007C3">
        <w:rPr>
          <w:i/>
          <w:iCs/>
        </w:rPr>
        <w:t xml:space="preserve"> noteikumu</w:t>
      </w:r>
      <w:r w:rsidR="0041519A">
        <w:rPr>
          <w:i/>
          <w:iCs/>
        </w:rPr>
        <w:t>s</w:t>
      </w:r>
      <w:r w:rsidR="000007C3">
        <w:rPr>
          <w:i/>
          <w:iCs/>
        </w:rPr>
        <w:t xml:space="preserve"> Paredzētai darbībai, izvirzīs prasību saņemt BIOR atzinumu</w:t>
      </w:r>
      <w:r w:rsidR="003363C5">
        <w:rPr>
          <w:i/>
          <w:iCs/>
        </w:rPr>
        <w:t xml:space="preserve"> Paredzētajai darbībai</w:t>
      </w:r>
      <w:r w:rsidR="000007C3">
        <w:rPr>
          <w:i/>
          <w:iCs/>
        </w:rPr>
        <w:t xml:space="preserve">. Atzinumā izvirzītās prasības </w:t>
      </w:r>
      <w:r w:rsidR="00815B93">
        <w:rPr>
          <w:i/>
          <w:iCs/>
        </w:rPr>
        <w:t>būs</w:t>
      </w:r>
      <w:r w:rsidR="000007C3">
        <w:rPr>
          <w:i/>
          <w:iCs/>
        </w:rPr>
        <w:t xml:space="preserve"> jāiekļauj būvprojektā.</w:t>
      </w:r>
    </w:p>
    <w:p w14:paraId="42CD4CCB" w14:textId="6A1BB0FD" w:rsidR="003757CA" w:rsidRDefault="003757CA" w:rsidP="003A7AE2">
      <w:pPr>
        <w:pStyle w:val="BodyText"/>
        <w:ind w:left="0"/>
        <w:jc w:val="both"/>
        <w:rPr>
          <w:color w:val="000000"/>
          <w:lang w:eastAsia="lv-LV"/>
        </w:rPr>
      </w:pPr>
      <w:r w:rsidRPr="002E15CC">
        <w:rPr>
          <w:color w:val="000000"/>
          <w:lang w:eastAsia="lv-LV"/>
        </w:rPr>
        <w:t xml:space="preserve"> </w:t>
      </w:r>
    </w:p>
    <w:p w14:paraId="2914BF91" w14:textId="77777777" w:rsidR="00D60F6E" w:rsidRDefault="007C2AB0" w:rsidP="00D60F6E">
      <w:pPr>
        <w:ind w:firstLine="720"/>
        <w:jc w:val="both"/>
        <w:rPr>
          <w:sz w:val="24"/>
          <w:szCs w:val="24"/>
        </w:rPr>
      </w:pPr>
      <w:r w:rsidRPr="00147F22">
        <w:rPr>
          <w:sz w:val="24"/>
          <w:szCs w:val="24"/>
        </w:rPr>
        <w:t>Saskaņā ar Dabas aizsardzības pārvaldes dabas datu pārvaldības sistēmā “OZOLS” pieejamo informāciju Paredzētās darbības Norises vieta neatrodas īpaši aizsargājamā dabas teritorijā, tajā skaitā Eiropas nozīmes aizsargājamā dabas teritorijā (</w:t>
      </w:r>
      <w:proofErr w:type="spellStart"/>
      <w:r w:rsidRPr="00147F22">
        <w:rPr>
          <w:i/>
          <w:iCs/>
          <w:sz w:val="24"/>
          <w:szCs w:val="24"/>
        </w:rPr>
        <w:t>Natura</w:t>
      </w:r>
      <w:proofErr w:type="spellEnd"/>
      <w:r w:rsidRPr="00147F22">
        <w:rPr>
          <w:i/>
          <w:iCs/>
          <w:sz w:val="24"/>
          <w:szCs w:val="24"/>
        </w:rPr>
        <w:t xml:space="preserve"> 2000), </w:t>
      </w:r>
      <w:r w:rsidRPr="00147F22">
        <w:rPr>
          <w:sz w:val="24"/>
          <w:szCs w:val="24"/>
        </w:rPr>
        <w:t>kā arī tajā nav reģistrēti mikroliegumi, mikroliegumu buferzonas</w:t>
      </w:r>
      <w:r w:rsidR="00D60F6E">
        <w:t xml:space="preserve">. </w:t>
      </w:r>
      <w:r w:rsidR="00D60F6E" w:rsidRPr="007E6BB3">
        <w:rPr>
          <w:sz w:val="24"/>
          <w:szCs w:val="24"/>
        </w:rPr>
        <w:t>Tuvākās īpaši aizsargājamās dabas teritorijas ir Krēmeru dabas liegums</w:t>
      </w:r>
      <w:r w:rsidR="00D60F6E">
        <w:rPr>
          <w:sz w:val="24"/>
          <w:szCs w:val="24"/>
        </w:rPr>
        <w:t xml:space="preserve"> aptuveni </w:t>
      </w:r>
      <w:r w:rsidR="00D60F6E" w:rsidRPr="007E6BB3">
        <w:rPr>
          <w:sz w:val="24"/>
          <w:szCs w:val="24"/>
        </w:rPr>
        <w:t xml:space="preserve">0,6 km attālumā ZR virzienā, Piejūras dabas parkā ietilpstošā Mīlestības saliņa </w:t>
      </w:r>
      <w:r w:rsidR="00D60F6E">
        <w:rPr>
          <w:sz w:val="24"/>
          <w:szCs w:val="24"/>
        </w:rPr>
        <w:t xml:space="preserve">aptuveni </w:t>
      </w:r>
      <w:r w:rsidR="00D60F6E" w:rsidRPr="007E6BB3">
        <w:rPr>
          <w:sz w:val="24"/>
          <w:szCs w:val="24"/>
        </w:rPr>
        <w:t xml:space="preserve">5,04 km attālumā ZR virzienā, Vecdaugavas dabas liegums </w:t>
      </w:r>
      <w:r w:rsidR="00D60F6E">
        <w:rPr>
          <w:sz w:val="24"/>
          <w:szCs w:val="24"/>
        </w:rPr>
        <w:t xml:space="preserve">aptuveni </w:t>
      </w:r>
      <w:r w:rsidR="00D60F6E" w:rsidRPr="007E6BB3">
        <w:rPr>
          <w:sz w:val="24"/>
          <w:szCs w:val="24"/>
        </w:rPr>
        <w:t xml:space="preserve">4,7 km attālumā Z virzienā un Jaunciema dabas liegums </w:t>
      </w:r>
      <w:r w:rsidR="00D60F6E">
        <w:rPr>
          <w:sz w:val="24"/>
          <w:szCs w:val="24"/>
        </w:rPr>
        <w:t xml:space="preserve">aptuveni </w:t>
      </w:r>
      <w:r w:rsidR="00D60F6E" w:rsidRPr="007E6BB3">
        <w:rPr>
          <w:sz w:val="24"/>
          <w:szCs w:val="24"/>
        </w:rPr>
        <w:t>5,8 km attālumā A virzienā</w:t>
      </w:r>
      <w:r w:rsidR="00D60F6E">
        <w:rPr>
          <w:sz w:val="24"/>
          <w:szCs w:val="24"/>
        </w:rPr>
        <w:t>.</w:t>
      </w:r>
    </w:p>
    <w:p w14:paraId="6B7FBF3D" w14:textId="407954B2" w:rsidR="007E6BB3" w:rsidRPr="001D1772" w:rsidRDefault="00D60F6E" w:rsidP="00D60F6E">
      <w:pPr>
        <w:ind w:firstLine="720"/>
        <w:jc w:val="both"/>
        <w:rPr>
          <w:sz w:val="24"/>
          <w:szCs w:val="24"/>
        </w:rPr>
      </w:pPr>
      <w:r w:rsidRPr="001D1772">
        <w:rPr>
          <w:sz w:val="24"/>
          <w:szCs w:val="24"/>
        </w:rPr>
        <w:t>Paredzētās darbības teritorijā ir īpaši aizsargājami biotopu laukumi  (91E0*</w:t>
      </w:r>
      <w:r w:rsidRPr="0013663F">
        <w:rPr>
          <w:i/>
          <w:iCs/>
          <w:sz w:val="24"/>
          <w:szCs w:val="24"/>
        </w:rPr>
        <w:t>Aluviāli meži (aluviāli krastmalu un palieņu meži</w:t>
      </w:r>
      <w:r w:rsidRPr="001D1772">
        <w:rPr>
          <w:sz w:val="24"/>
          <w:szCs w:val="24"/>
        </w:rPr>
        <w:t xml:space="preserve">)). </w:t>
      </w:r>
      <w:r w:rsidR="007E6BB3" w:rsidRPr="001D1772">
        <w:rPr>
          <w:sz w:val="24"/>
          <w:szCs w:val="24"/>
        </w:rPr>
        <w:t>Projekta ietvaros, šo teritoriju plāno</w:t>
      </w:r>
      <w:r w:rsidR="0013663F">
        <w:rPr>
          <w:sz w:val="24"/>
          <w:szCs w:val="24"/>
        </w:rPr>
        <w:t>t</w:t>
      </w:r>
      <w:r w:rsidR="007E6BB3" w:rsidRPr="001D1772">
        <w:rPr>
          <w:sz w:val="24"/>
          <w:szCs w:val="24"/>
        </w:rPr>
        <w:t xml:space="preserve">s </w:t>
      </w:r>
      <w:r w:rsidR="0037642F">
        <w:rPr>
          <w:sz w:val="24"/>
          <w:szCs w:val="24"/>
        </w:rPr>
        <w:t xml:space="preserve">pilnībā </w:t>
      </w:r>
      <w:r w:rsidR="007E6BB3" w:rsidRPr="001D1772">
        <w:rPr>
          <w:sz w:val="24"/>
          <w:szCs w:val="24"/>
        </w:rPr>
        <w:t>atmežot</w:t>
      </w:r>
      <w:r w:rsidR="0037642F">
        <w:rPr>
          <w:sz w:val="24"/>
          <w:szCs w:val="24"/>
        </w:rPr>
        <w:t xml:space="preserve"> kailcirtē</w:t>
      </w:r>
      <w:r w:rsidR="007E6BB3" w:rsidRPr="001D1772">
        <w:rPr>
          <w:sz w:val="24"/>
          <w:szCs w:val="24"/>
        </w:rPr>
        <w:t xml:space="preserve">. </w:t>
      </w:r>
    </w:p>
    <w:p w14:paraId="0A314CBB" w14:textId="61B1F506" w:rsidR="00165D66" w:rsidRPr="001D1772" w:rsidRDefault="00165D66" w:rsidP="00D60F6E">
      <w:pPr>
        <w:ind w:firstLine="720"/>
        <w:jc w:val="both"/>
        <w:rPr>
          <w:sz w:val="24"/>
          <w:szCs w:val="24"/>
        </w:rPr>
      </w:pPr>
      <w:r w:rsidRPr="001D1772">
        <w:rPr>
          <w:sz w:val="24"/>
          <w:szCs w:val="24"/>
        </w:rPr>
        <w:t xml:space="preserve">Dabas aizsardzības pārvalde 2024. gada 11. decembrī sniedza atzinumu Nr. </w:t>
      </w:r>
      <w:r w:rsidRPr="001D1772">
        <w:rPr>
          <w:noProof/>
          <w:sz w:val="24"/>
          <w:szCs w:val="24"/>
        </w:rPr>
        <w:t>3.15.1.3/1063/2024-N10 “Par Kundziņsalas saimnieciskās attīstības radītās ietekmes uz biotopiem samazinošajiem apsaimniekošanas pasākumiem dabas liegumā „Krēmeri””</w:t>
      </w:r>
      <w:r w:rsidRPr="001D1772">
        <w:rPr>
          <w:sz w:val="24"/>
          <w:szCs w:val="24"/>
        </w:rPr>
        <w:t xml:space="preserve">, kurā </w:t>
      </w:r>
      <w:r w:rsidR="00E726BE" w:rsidRPr="001D1772">
        <w:rPr>
          <w:sz w:val="24"/>
          <w:szCs w:val="24"/>
        </w:rPr>
        <w:t>Dabas aizsardzības p</w:t>
      </w:r>
      <w:r w:rsidRPr="001D1772">
        <w:rPr>
          <w:sz w:val="24"/>
          <w:szCs w:val="24"/>
        </w:rPr>
        <w:t>ārvalde konceptuāli atbalsta infrastruktūras objektu izbūvi projekta ietvaros, iznīcinot Eiropas Savienības nozīmes biotopa 91E0*</w:t>
      </w:r>
      <w:r w:rsidRPr="0013663F">
        <w:rPr>
          <w:i/>
          <w:iCs/>
          <w:sz w:val="24"/>
          <w:szCs w:val="24"/>
        </w:rPr>
        <w:t>Aluviāli meži (aluviāli krastmalu un palieņu meži)</w:t>
      </w:r>
      <w:r w:rsidRPr="001D1772">
        <w:rPr>
          <w:sz w:val="24"/>
          <w:szCs w:val="24"/>
        </w:rPr>
        <w:t xml:space="preserve"> platību, ja tiks ievērots nosacījums par ietekmi mazinošiem pasākumiem, kura ietvaros tiks veikti  biotehniskie sugu un biotopu dzīvotņu apsaimniekošanas pasākumi dabas liegumā “Krēmeri”, tādējādi kompensējot biotopa platības zaudējumu un projekta iespējamo ietekmi uz dabas vērtībām.</w:t>
      </w:r>
    </w:p>
    <w:p w14:paraId="40E014BD" w14:textId="62FAFC75" w:rsidR="001D1772" w:rsidRDefault="001D1772" w:rsidP="00295048">
      <w:pPr>
        <w:ind w:firstLine="720"/>
        <w:jc w:val="both"/>
        <w:rPr>
          <w:sz w:val="24"/>
          <w:szCs w:val="24"/>
        </w:rPr>
      </w:pPr>
      <w:r w:rsidRPr="001D1772">
        <w:rPr>
          <w:sz w:val="24"/>
          <w:szCs w:val="24"/>
        </w:rPr>
        <w:t>Lietas materiālos ir sertificētu Linda</w:t>
      </w:r>
      <w:r w:rsidR="0013663F">
        <w:rPr>
          <w:sz w:val="24"/>
          <w:szCs w:val="24"/>
        </w:rPr>
        <w:t>s</w:t>
      </w:r>
      <w:r w:rsidRPr="001D1772">
        <w:rPr>
          <w:sz w:val="24"/>
          <w:szCs w:val="24"/>
        </w:rPr>
        <w:t xml:space="preserve"> Strode</w:t>
      </w:r>
      <w:r w:rsidR="0013663F">
        <w:rPr>
          <w:sz w:val="24"/>
          <w:szCs w:val="24"/>
        </w:rPr>
        <w:t>s</w:t>
      </w:r>
      <w:r w:rsidRPr="001D1772">
        <w:rPr>
          <w:sz w:val="24"/>
          <w:szCs w:val="24"/>
        </w:rPr>
        <w:t xml:space="preserve"> (eksperta sertifikāta nr. 174) un Ivo </w:t>
      </w:r>
      <w:r w:rsidRPr="001D1772">
        <w:rPr>
          <w:sz w:val="24"/>
          <w:szCs w:val="24"/>
        </w:rPr>
        <w:lastRenderedPageBreak/>
        <w:t>Dinsberg</w:t>
      </w:r>
      <w:r w:rsidR="0013663F">
        <w:rPr>
          <w:sz w:val="24"/>
          <w:szCs w:val="24"/>
        </w:rPr>
        <w:t>a</w:t>
      </w:r>
      <w:r>
        <w:rPr>
          <w:sz w:val="24"/>
          <w:szCs w:val="24"/>
        </w:rPr>
        <w:t xml:space="preserve"> (</w:t>
      </w:r>
      <w:r w:rsidRPr="001D1772">
        <w:rPr>
          <w:sz w:val="24"/>
          <w:szCs w:val="24"/>
        </w:rPr>
        <w:t>eksperta sertifikāta nr. 186</w:t>
      </w:r>
      <w:r>
        <w:rPr>
          <w:sz w:val="24"/>
          <w:szCs w:val="24"/>
        </w:rPr>
        <w:t>) “</w:t>
      </w:r>
      <w:r w:rsidRPr="001D1772">
        <w:rPr>
          <w:sz w:val="24"/>
          <w:szCs w:val="24"/>
        </w:rPr>
        <w:t>Sertificētu sugu un biotopu aizsardzības jomas ekspertu atzinum</w:t>
      </w:r>
      <w:r w:rsidR="0013663F">
        <w:rPr>
          <w:sz w:val="24"/>
          <w:szCs w:val="24"/>
        </w:rPr>
        <w:t>s</w:t>
      </w:r>
      <w:r w:rsidRPr="001D1772">
        <w:rPr>
          <w:sz w:val="24"/>
          <w:szCs w:val="24"/>
        </w:rPr>
        <w:t xml:space="preserve"> par Kundziņsalas saimnieciskās attīstības radītās ietekmes uz biotopiem samazinošajiem apsaimniekošanas pasākumiem dabas liegumā "Krēmeri"</w:t>
      </w:r>
      <w:r>
        <w:rPr>
          <w:sz w:val="24"/>
          <w:szCs w:val="24"/>
        </w:rPr>
        <w:t xml:space="preserve">” (turpmāk- Atzinums). </w:t>
      </w:r>
      <w:r w:rsidRPr="001D1772">
        <w:rPr>
          <w:sz w:val="24"/>
          <w:szCs w:val="24"/>
        </w:rPr>
        <w:t>Atzinums sagatavots ar mērķi izstrādāt veicamos apsaimniekošanas pasākumus, kas vērsti uz sugu un biotopu saglabāšanu un to ekoloģiskās kvalitātes uzlabošanu dabas liegumā “Krēmeri” un Kundziņsalas saimnieciskās darbības radītās potenciāli nelabvēlīgās ietekmes samazināšanu uz vidi un biotopiem Kundziņsalā. Galvenais mērķis ir vērsts uz labvēlīgu</w:t>
      </w:r>
      <w:r w:rsidR="0013663F">
        <w:rPr>
          <w:sz w:val="24"/>
          <w:szCs w:val="24"/>
        </w:rPr>
        <w:t xml:space="preserve"> </w:t>
      </w:r>
      <w:r w:rsidRPr="001D1772">
        <w:rPr>
          <w:sz w:val="24"/>
          <w:szCs w:val="24"/>
        </w:rPr>
        <w:t>apstākļu radīšanu teritorijā sastopamajām īpaši aizsargājamām putnu sugām, kā arī citiem ūdensputniem. Atzinuma izstrādes gaitā sagatavotas rekomendācijas par nepieciešamajiem apsaimniekošanas pasākumiem un veicamajām darbībām, lai uzturētu un atjaunotu teritorijā esošos, īpaši putniem piemērotos, biotopus un veicinātu putnu sekmīgu ligzdošanu un biotopu labvēlīga statusa nodrošināšanu gan īstermiņā, gan ilgtermiņā.</w:t>
      </w:r>
    </w:p>
    <w:p w14:paraId="5249E5D7" w14:textId="09B31166" w:rsidR="00C50164" w:rsidRPr="00C50164" w:rsidRDefault="00C50164" w:rsidP="00C1527C">
      <w:pPr>
        <w:ind w:firstLine="720"/>
        <w:jc w:val="both"/>
        <w:rPr>
          <w:sz w:val="24"/>
          <w:szCs w:val="24"/>
        </w:rPr>
      </w:pPr>
      <w:r>
        <w:rPr>
          <w:sz w:val="24"/>
          <w:szCs w:val="24"/>
        </w:rPr>
        <w:t>L</w:t>
      </w:r>
      <w:r w:rsidRPr="00C50164">
        <w:rPr>
          <w:sz w:val="24"/>
          <w:szCs w:val="24"/>
        </w:rPr>
        <w:t>ai uzlabotu konstatēto sugu un biotopu stāvokli un bioloģisko vērtību neatkarīgi no to aizsardzības statusa</w:t>
      </w:r>
      <w:r>
        <w:rPr>
          <w:sz w:val="24"/>
          <w:szCs w:val="24"/>
        </w:rPr>
        <w:t xml:space="preserve"> </w:t>
      </w:r>
      <w:r w:rsidRPr="00C50164">
        <w:rPr>
          <w:sz w:val="24"/>
          <w:szCs w:val="24"/>
        </w:rPr>
        <w:t>dabas liegumā "Krēmeri"</w:t>
      </w:r>
      <w:r>
        <w:rPr>
          <w:sz w:val="24"/>
          <w:szCs w:val="24"/>
        </w:rPr>
        <w:t xml:space="preserve"> tiek paredzēti dažādi pasākumi putnu aizsardzībai. </w:t>
      </w:r>
      <w:r w:rsidRPr="00C50164">
        <w:rPr>
          <w:sz w:val="24"/>
          <w:szCs w:val="24"/>
        </w:rPr>
        <w:t>Lai panāktu putnu ligzdošanai labvēlīgus apstākļus,</w:t>
      </w:r>
      <w:r>
        <w:rPr>
          <w:sz w:val="24"/>
          <w:szCs w:val="24"/>
        </w:rPr>
        <w:t xml:space="preserve"> </w:t>
      </w:r>
      <w:r w:rsidRPr="00C50164">
        <w:rPr>
          <w:sz w:val="24"/>
          <w:szCs w:val="24"/>
        </w:rPr>
        <w:t>būtu jāveic kompleksi biotopu apsaimniekošanas pasākumi, piemēram, niedru pļaušana, koku un krūmu izciršana u.c. Atsevišķus biotopus, piemēram, agrāk lieguma ZA daļā bijušo smiltāju vairs nav iespējams atjaunot.</w:t>
      </w:r>
      <w:r>
        <w:rPr>
          <w:sz w:val="24"/>
          <w:szCs w:val="24"/>
        </w:rPr>
        <w:t xml:space="preserve"> </w:t>
      </w:r>
      <w:r w:rsidRPr="00C50164">
        <w:rPr>
          <w:sz w:val="24"/>
          <w:szCs w:val="24"/>
        </w:rPr>
        <w:t>Plānojot meža apsaimniekošanas pasākumus, būtu jāņem vērā tā daļēji antropogēnā izcelsme un pašreizējais stāvoklis</w:t>
      </w:r>
      <w:r>
        <w:rPr>
          <w:sz w:val="24"/>
          <w:szCs w:val="24"/>
        </w:rPr>
        <w:t xml:space="preserve">. </w:t>
      </w:r>
      <w:r w:rsidRPr="00C50164">
        <w:rPr>
          <w:sz w:val="24"/>
          <w:szCs w:val="24"/>
        </w:rPr>
        <w:t xml:space="preserve">Svešzemju koku sugu izciršana meža </w:t>
      </w:r>
      <w:proofErr w:type="spellStart"/>
      <w:r w:rsidRPr="00C50164">
        <w:rPr>
          <w:sz w:val="24"/>
          <w:szCs w:val="24"/>
        </w:rPr>
        <w:t>kokaudzē</w:t>
      </w:r>
      <w:proofErr w:type="spellEnd"/>
      <w:r>
        <w:rPr>
          <w:sz w:val="24"/>
          <w:szCs w:val="24"/>
        </w:rPr>
        <w:t xml:space="preserve">, esošo koku retināšana. </w:t>
      </w:r>
      <w:r w:rsidRPr="00C50164">
        <w:rPr>
          <w:sz w:val="24"/>
          <w:szCs w:val="24"/>
        </w:rPr>
        <w:t>Krūmāja apsaimniekošanas pasākumi</w:t>
      </w:r>
      <w:r w:rsidR="001D61FA">
        <w:rPr>
          <w:sz w:val="24"/>
          <w:szCs w:val="24"/>
        </w:rPr>
        <w:t xml:space="preserve"> </w:t>
      </w:r>
      <w:r>
        <w:rPr>
          <w:sz w:val="24"/>
          <w:szCs w:val="24"/>
        </w:rPr>
        <w:t xml:space="preserve">- </w:t>
      </w:r>
      <w:r w:rsidRPr="00C50164">
        <w:rPr>
          <w:sz w:val="24"/>
          <w:szCs w:val="24"/>
        </w:rPr>
        <w:t xml:space="preserve">Dabas lieguma ziemeļrietumu stūrī esošajā krūmājā ieteicama </w:t>
      </w:r>
      <w:proofErr w:type="spellStart"/>
      <w:r w:rsidRPr="00C50164">
        <w:rPr>
          <w:sz w:val="24"/>
          <w:szCs w:val="24"/>
        </w:rPr>
        <w:t>invazīvo</w:t>
      </w:r>
      <w:proofErr w:type="spellEnd"/>
      <w:r w:rsidRPr="00C50164">
        <w:rPr>
          <w:sz w:val="24"/>
          <w:szCs w:val="24"/>
        </w:rPr>
        <w:t xml:space="preserve"> sugu, īpaši </w:t>
      </w:r>
      <w:proofErr w:type="spellStart"/>
      <w:r w:rsidRPr="00C50164">
        <w:rPr>
          <w:sz w:val="24"/>
          <w:szCs w:val="24"/>
        </w:rPr>
        <w:t>ošlapu</w:t>
      </w:r>
      <w:proofErr w:type="spellEnd"/>
      <w:r w:rsidRPr="00C50164">
        <w:rPr>
          <w:sz w:val="24"/>
          <w:szCs w:val="24"/>
        </w:rPr>
        <w:t xml:space="preserve"> kļavas, izskaušana, atstājot tur sastopamās vietējās krūmu sugas. Izcirstie un izraktie </w:t>
      </w:r>
      <w:proofErr w:type="spellStart"/>
      <w:r w:rsidRPr="00C50164">
        <w:rPr>
          <w:sz w:val="24"/>
          <w:szCs w:val="24"/>
        </w:rPr>
        <w:t>invazīvie</w:t>
      </w:r>
      <w:proofErr w:type="spellEnd"/>
      <w:r w:rsidRPr="00C50164">
        <w:rPr>
          <w:sz w:val="24"/>
          <w:szCs w:val="24"/>
        </w:rPr>
        <w:t xml:space="preserve"> kokaugi no teritorijas jāizvāc.</w:t>
      </w:r>
      <w:r>
        <w:rPr>
          <w:sz w:val="24"/>
          <w:szCs w:val="24"/>
        </w:rPr>
        <w:t xml:space="preserve"> </w:t>
      </w:r>
      <w:r w:rsidRPr="00C50164">
        <w:rPr>
          <w:sz w:val="24"/>
          <w:szCs w:val="24"/>
        </w:rPr>
        <w:t xml:space="preserve">Īstenojot kompleksu pieeju dabas lieguma sugu un biotopu labvēlīgu apstākļu nodrošināšanai ilgtermiņā, būtu nepieciešams uzturēt zināmu platību zālāju biotopu. No kokiem un krūmiem brīvas zālāju platības ir nozīmīgas gan putnu, gan citu dzīvo organismu grupu pastāvēšanai un kopumā palielina ekosistēmas bioloģisko daudzveidību. Zālāju biotopu atjaunošana, izcērtot kokus un krūmus, un uzturēšana, pļaujot vienu reizi sezonā, veicama gan teritorijā starp niedrāju un </w:t>
      </w:r>
      <w:proofErr w:type="spellStart"/>
      <w:r w:rsidRPr="00C50164">
        <w:rPr>
          <w:sz w:val="24"/>
          <w:szCs w:val="24"/>
        </w:rPr>
        <w:t>Voleru</w:t>
      </w:r>
      <w:proofErr w:type="spellEnd"/>
      <w:r w:rsidRPr="00C50164">
        <w:rPr>
          <w:sz w:val="24"/>
          <w:szCs w:val="24"/>
        </w:rPr>
        <w:t xml:space="preserve"> ielu, gan niedrāja un meža </w:t>
      </w:r>
      <w:proofErr w:type="spellStart"/>
      <w:r w:rsidRPr="00C50164">
        <w:rPr>
          <w:sz w:val="24"/>
          <w:szCs w:val="24"/>
        </w:rPr>
        <w:t>kontaktjoslā</w:t>
      </w:r>
      <w:proofErr w:type="spellEnd"/>
      <w:r w:rsidRPr="00C50164">
        <w:rPr>
          <w:sz w:val="24"/>
          <w:szCs w:val="24"/>
        </w:rPr>
        <w:t>.</w:t>
      </w:r>
      <w:r>
        <w:rPr>
          <w:sz w:val="24"/>
          <w:szCs w:val="24"/>
        </w:rPr>
        <w:t xml:space="preserve"> </w:t>
      </w:r>
    </w:p>
    <w:p w14:paraId="703F7A1E" w14:textId="53F8D4BC" w:rsidR="00C50164" w:rsidRPr="00C50164" w:rsidRDefault="00C50164" w:rsidP="00C50164">
      <w:pPr>
        <w:ind w:firstLine="720"/>
        <w:jc w:val="both"/>
        <w:rPr>
          <w:sz w:val="24"/>
          <w:szCs w:val="24"/>
        </w:rPr>
      </w:pPr>
      <w:r>
        <w:rPr>
          <w:sz w:val="24"/>
          <w:szCs w:val="24"/>
        </w:rPr>
        <w:t>Eksperti atzinumā norāda, ka v</w:t>
      </w:r>
      <w:r w:rsidRPr="00C50164">
        <w:rPr>
          <w:sz w:val="24"/>
          <w:szCs w:val="24"/>
        </w:rPr>
        <w:t xml:space="preserve">eicot  aizsardzības apsaimniekošanas pasākumu kopumu dabas liegumā “Krēmeri” sastopamo sugu un biotopu labvēlīgai pastāvēšanai ilgtermiņā, paredzams, ka to ietekme būs pozitīva un bioloģisko daudzveidību veicinoša. </w:t>
      </w:r>
    </w:p>
    <w:p w14:paraId="68EEBD4D" w14:textId="3DC9D4D6" w:rsidR="00E726BE" w:rsidRDefault="00C50164" w:rsidP="00C50164">
      <w:pPr>
        <w:ind w:firstLine="720"/>
        <w:jc w:val="both"/>
        <w:rPr>
          <w:sz w:val="24"/>
          <w:szCs w:val="24"/>
        </w:rPr>
      </w:pPr>
      <w:r w:rsidRPr="00C50164">
        <w:rPr>
          <w:sz w:val="24"/>
          <w:szCs w:val="24"/>
        </w:rPr>
        <w:t>Paredzams, ka atzinumā rekomendētie pasākumi dabas liegumā “Krēmeri” ne tikai uzlabos ūdensputnu ligzdošanas apstākļus un uzlabos Krēmeriem raksturīgo biotopu kvalitāti, bet arī kompensēs ostas infrastruktūras attīstības rezultātā radīto ietekmi uz biotopiem Kundziņsalā. Vērtējot saglabājušās dabiskās teritorijas Rīgas ostā kopumā, sagaidāms, ka ieguldījumi biotopu uzturēšanas pasākumos 15 ha lielajā dabas liegumā “Krēmeri” dos lielāku pozitīvo efektu dabisko teritoriju saglabāšanā nekā centieni saglabāt izolētus, zemas un vidējas kvalitātes biotopus ostas saimnieciskās attīstības teritorijās Kundziņsalā, kas atbilstoši Rīgas pilsētas plānojumam ir noteikta kā Rūpnieciskas apbūves teritorija.</w:t>
      </w:r>
    </w:p>
    <w:p w14:paraId="1EB6171A" w14:textId="77777777" w:rsidR="0037642F" w:rsidRPr="00622EBB" w:rsidRDefault="0037642F" w:rsidP="00C50164">
      <w:pPr>
        <w:ind w:firstLine="720"/>
        <w:jc w:val="both"/>
        <w:rPr>
          <w:sz w:val="12"/>
          <w:szCs w:val="12"/>
        </w:rPr>
      </w:pPr>
    </w:p>
    <w:p w14:paraId="4ECC7A36" w14:textId="03354ECD" w:rsidR="002E20B0" w:rsidRPr="002E20B0" w:rsidRDefault="0037642F" w:rsidP="002E20B0">
      <w:pPr>
        <w:ind w:firstLine="720"/>
        <w:jc w:val="both"/>
        <w:rPr>
          <w:i/>
          <w:iCs/>
          <w:sz w:val="24"/>
          <w:szCs w:val="24"/>
        </w:rPr>
      </w:pPr>
      <w:r w:rsidRPr="002E20B0">
        <w:rPr>
          <w:i/>
          <w:iCs/>
          <w:sz w:val="24"/>
          <w:szCs w:val="24"/>
        </w:rPr>
        <w:t xml:space="preserve">Atbilstoši dabas lieguma “Krēmeri” dabas aizsardzības plānā minētajam </w:t>
      </w:r>
      <w:r w:rsidRPr="002E20B0">
        <w:rPr>
          <w:i/>
          <w:iCs/>
          <w:sz w:val="24"/>
          <w:szCs w:val="24"/>
        </w:rPr>
        <w:t>Dabas lieguma zemes lietotājs ir Rīgas brīvostas pārvalde</w:t>
      </w:r>
      <w:r w:rsidRPr="002E20B0">
        <w:rPr>
          <w:i/>
          <w:iCs/>
          <w:sz w:val="24"/>
          <w:szCs w:val="24"/>
        </w:rPr>
        <w:t xml:space="preserve">. Līdz ar to tehniskajos noteikumos tiks izvirzītas prasības </w:t>
      </w:r>
      <w:r w:rsidR="002E20B0" w:rsidRPr="002E20B0">
        <w:rPr>
          <w:i/>
          <w:iCs/>
          <w:sz w:val="24"/>
          <w:szCs w:val="24"/>
        </w:rPr>
        <w:t xml:space="preserve">nodrošināt sertificētu ekspertu atzinumā rekomendētos biotopu kvalitāti uzlabojošos pasākumus, lai tiktu kompensēti </w:t>
      </w:r>
      <w:r w:rsidR="002E20B0" w:rsidRPr="002E20B0">
        <w:rPr>
          <w:i/>
          <w:iCs/>
          <w:sz w:val="24"/>
          <w:szCs w:val="24"/>
        </w:rPr>
        <w:t>Paredzētās darbības teritorijā īpaši aizsargājam</w:t>
      </w:r>
      <w:r w:rsidR="002E20B0" w:rsidRPr="002E20B0">
        <w:rPr>
          <w:i/>
          <w:iCs/>
          <w:sz w:val="24"/>
          <w:szCs w:val="24"/>
        </w:rPr>
        <w:t>ā</w:t>
      </w:r>
      <w:r w:rsidR="002E20B0" w:rsidRPr="002E20B0">
        <w:rPr>
          <w:i/>
          <w:iCs/>
          <w:sz w:val="24"/>
          <w:szCs w:val="24"/>
        </w:rPr>
        <w:t xml:space="preserve"> biotop</w:t>
      </w:r>
      <w:r w:rsidR="002E20B0" w:rsidRPr="002E20B0">
        <w:rPr>
          <w:i/>
          <w:iCs/>
          <w:sz w:val="24"/>
          <w:szCs w:val="24"/>
        </w:rPr>
        <w:t>a</w:t>
      </w:r>
      <w:r w:rsidR="002E20B0" w:rsidRPr="002E20B0">
        <w:rPr>
          <w:i/>
          <w:iCs/>
          <w:sz w:val="24"/>
          <w:szCs w:val="24"/>
        </w:rPr>
        <w:t xml:space="preserve">  91E0*Aluviāli meži (aluviāli krastmalu un palieņu meži)</w:t>
      </w:r>
      <w:r w:rsidR="002E20B0" w:rsidRPr="002E20B0">
        <w:rPr>
          <w:i/>
          <w:iCs/>
          <w:sz w:val="24"/>
          <w:szCs w:val="24"/>
        </w:rPr>
        <w:t xml:space="preserve"> iznīcināšana to nocērtot.</w:t>
      </w:r>
    </w:p>
    <w:p w14:paraId="1F272EF7" w14:textId="1579475B" w:rsidR="0037642F" w:rsidRDefault="0037642F" w:rsidP="00C50164">
      <w:pPr>
        <w:ind w:firstLine="720"/>
        <w:jc w:val="both"/>
        <w:rPr>
          <w:sz w:val="24"/>
          <w:szCs w:val="24"/>
        </w:rPr>
      </w:pPr>
    </w:p>
    <w:p w14:paraId="29AC46AC" w14:textId="33916F19" w:rsidR="009935CF" w:rsidRDefault="00D02689" w:rsidP="001D52D1">
      <w:pPr>
        <w:ind w:firstLine="720"/>
        <w:jc w:val="both"/>
        <w:rPr>
          <w:sz w:val="24"/>
          <w:szCs w:val="24"/>
        </w:rPr>
      </w:pPr>
      <w:r w:rsidRPr="00686431">
        <w:rPr>
          <w:sz w:val="24"/>
          <w:szCs w:val="24"/>
        </w:rPr>
        <w:t>Paredzētās darbības ietvaros plānota atmežošana 8,95 ha platībā</w:t>
      </w:r>
      <w:r w:rsidR="009A0047" w:rsidRPr="00686431">
        <w:rPr>
          <w:sz w:val="24"/>
          <w:szCs w:val="24"/>
        </w:rPr>
        <w:t>. Saskaņā ar valsts zemes dienesta kadastra informācijas sistēmu zemes vienībā</w:t>
      </w:r>
      <w:r w:rsidR="001D61FA">
        <w:rPr>
          <w:sz w:val="24"/>
          <w:szCs w:val="24"/>
        </w:rPr>
        <w:t xml:space="preserve"> ar kadastra apzīmējumu </w:t>
      </w:r>
      <w:r w:rsidR="009A0047" w:rsidRPr="00686431">
        <w:rPr>
          <w:sz w:val="24"/>
          <w:szCs w:val="24"/>
        </w:rPr>
        <w:t xml:space="preserve">01000680288 – mežs 3,3 ha un  zemes vienībā </w:t>
      </w:r>
      <w:r w:rsidR="001D61FA">
        <w:rPr>
          <w:sz w:val="24"/>
          <w:szCs w:val="24"/>
        </w:rPr>
        <w:t xml:space="preserve">ar kadastra apzīmējumu </w:t>
      </w:r>
      <w:r w:rsidR="009A0047" w:rsidRPr="00686431">
        <w:rPr>
          <w:sz w:val="24"/>
          <w:szCs w:val="24"/>
        </w:rPr>
        <w:t>01000680094 – mežs 4,36 h</w:t>
      </w:r>
      <w:r w:rsidR="001D61FA">
        <w:rPr>
          <w:sz w:val="24"/>
          <w:szCs w:val="24"/>
        </w:rPr>
        <w:t>a</w:t>
      </w:r>
      <w:r w:rsidR="009A0047" w:rsidRPr="00686431">
        <w:rPr>
          <w:sz w:val="24"/>
          <w:szCs w:val="24"/>
        </w:rPr>
        <w:t xml:space="preserve">. </w:t>
      </w:r>
      <w:r w:rsidR="009A0047" w:rsidRPr="001D61FA">
        <w:rPr>
          <w:sz w:val="24"/>
          <w:szCs w:val="24"/>
        </w:rPr>
        <w:t xml:space="preserve">2024. gada 27. decembrī Dienests saņēma Valsts meža dienesta vēstuli Nr. </w:t>
      </w:r>
      <w:r w:rsidR="009A0047" w:rsidRPr="001D61FA">
        <w:rPr>
          <w:noProof/>
          <w:sz w:val="24"/>
          <w:szCs w:val="24"/>
        </w:rPr>
        <w:t>CVM.7-1/2851, kurā norād</w:t>
      </w:r>
      <w:r w:rsidR="001D61FA">
        <w:rPr>
          <w:noProof/>
          <w:sz w:val="24"/>
          <w:szCs w:val="24"/>
        </w:rPr>
        <w:t>īts</w:t>
      </w:r>
      <w:r w:rsidR="009A0047" w:rsidRPr="001D61FA">
        <w:rPr>
          <w:noProof/>
          <w:sz w:val="24"/>
          <w:szCs w:val="24"/>
        </w:rPr>
        <w:t xml:space="preserve">, ka </w:t>
      </w:r>
      <w:r w:rsidR="009A0047" w:rsidRPr="001D61FA">
        <w:rPr>
          <w:sz w:val="24"/>
          <w:szCs w:val="24"/>
        </w:rPr>
        <w:t xml:space="preserve">saskaņā ar Meža valsts reģistra datiem augstāk minētajās zemes vienībās </w:t>
      </w:r>
      <w:r w:rsidR="009A0047" w:rsidRPr="001D61FA">
        <w:rPr>
          <w:sz w:val="24"/>
          <w:szCs w:val="24"/>
          <w:u w:val="single"/>
        </w:rPr>
        <w:t>meža inventarizācija nav derīga</w:t>
      </w:r>
      <w:r w:rsidR="009A0047" w:rsidRPr="001D61FA">
        <w:rPr>
          <w:sz w:val="24"/>
          <w:szCs w:val="24"/>
        </w:rPr>
        <w:t xml:space="preserve">. Plānoto būvdarbu veikšanai meža zemē zemes lietošanas veida maiņai platība jāatmežo, saņemot kompetentas institūcijas administratīvo aktu: </w:t>
      </w:r>
      <w:r w:rsidR="009A0047" w:rsidRPr="001D61FA">
        <w:rPr>
          <w:sz w:val="24"/>
          <w:szCs w:val="24"/>
        </w:rPr>
        <w:lastRenderedPageBreak/>
        <w:t xml:space="preserve">šo objektu ierīkošanai piemēro atmežošanas procedūru. </w:t>
      </w:r>
      <w:r w:rsidR="009935CF" w:rsidRPr="001D61FA">
        <w:rPr>
          <w:sz w:val="24"/>
          <w:szCs w:val="24"/>
        </w:rPr>
        <w:t>Atbilstoši MK noteikum</w:t>
      </w:r>
      <w:r w:rsidR="001D52D1">
        <w:rPr>
          <w:sz w:val="24"/>
          <w:szCs w:val="24"/>
        </w:rPr>
        <w:t>u</w:t>
      </w:r>
      <w:r w:rsidR="009935CF" w:rsidRPr="001D61FA">
        <w:rPr>
          <w:sz w:val="24"/>
          <w:szCs w:val="24"/>
        </w:rPr>
        <w:t xml:space="preserve"> Nr.384 “Meža inventarizācijas un Meža valsts reģistra informācijas aprites noteikumi” 34.3.1.punktam </w:t>
      </w:r>
      <w:r w:rsidR="009935CF" w:rsidRPr="001D61FA">
        <w:rPr>
          <w:sz w:val="24"/>
          <w:szCs w:val="24"/>
          <w:shd w:val="clear" w:color="auto" w:fill="FFFFFF"/>
        </w:rPr>
        <w:t>– ja</w:t>
      </w:r>
      <w:r w:rsidR="009935CF" w:rsidRPr="009935CF">
        <w:rPr>
          <w:sz w:val="24"/>
          <w:szCs w:val="24"/>
          <w:shd w:val="clear" w:color="auto" w:fill="FFFFFF"/>
        </w:rPr>
        <w:t xml:space="preserve"> tiek izgatavots jauns zemes vienības zemes robežu un situācijas plāns un zemes vienībās tiek </w:t>
      </w:r>
      <w:r w:rsidR="009935CF" w:rsidRPr="00686431">
        <w:rPr>
          <w:sz w:val="24"/>
          <w:szCs w:val="24"/>
          <w:shd w:val="clear" w:color="auto" w:fill="FFFFFF"/>
        </w:rPr>
        <w:t>apvienota vai sadalīta meža zeme,</w:t>
      </w:r>
      <w:r w:rsidR="009935CF" w:rsidRPr="00686431">
        <w:rPr>
          <w:rFonts w:ascii="Arial" w:hAnsi="Arial" w:cs="Arial"/>
          <w:sz w:val="24"/>
          <w:szCs w:val="24"/>
          <w:shd w:val="clear" w:color="auto" w:fill="FFFFFF"/>
        </w:rPr>
        <w:t xml:space="preserve"> </w:t>
      </w:r>
      <w:r w:rsidR="009935CF" w:rsidRPr="00686431">
        <w:rPr>
          <w:sz w:val="24"/>
          <w:szCs w:val="24"/>
        </w:rPr>
        <w:t>nepieciešams veikt atkārtotu meža inventarizāciju. Meža likums 41.panta 3.daļa un MK noteikumi Nr.889 „Noteikumi par atmežošanas kompensācijas noteikšanas kritērijiem, aprēķināšanas un atlīdzināšanas kārtību” Valstij maksā kompensāciju par izraisītām negatīvām sekām, kas rodas atmežošanas rezultātā (mežā).</w:t>
      </w:r>
    </w:p>
    <w:p w14:paraId="12B037B2" w14:textId="77777777" w:rsidR="00EC3776" w:rsidRPr="00622EBB" w:rsidRDefault="00EC3776" w:rsidP="001D52D1">
      <w:pPr>
        <w:ind w:firstLine="720"/>
        <w:jc w:val="both"/>
        <w:rPr>
          <w:sz w:val="12"/>
          <w:szCs w:val="12"/>
        </w:rPr>
      </w:pPr>
    </w:p>
    <w:p w14:paraId="21C0E148" w14:textId="176162EF" w:rsidR="00EC3776" w:rsidRDefault="00EC3776" w:rsidP="001D52D1">
      <w:pPr>
        <w:ind w:firstLine="720"/>
        <w:jc w:val="both"/>
        <w:rPr>
          <w:i/>
          <w:iCs/>
          <w:sz w:val="24"/>
          <w:szCs w:val="24"/>
        </w:rPr>
      </w:pPr>
      <w:r w:rsidRPr="00DD2A06">
        <w:rPr>
          <w:i/>
          <w:iCs/>
          <w:sz w:val="24"/>
          <w:szCs w:val="24"/>
        </w:rPr>
        <w:t xml:space="preserve">Tehniskajos noteikumos tiks izvirzītas Valsts meža dienesta atzinumā iekļautās prasības attiecībā uz teritorijas atmežošanu. Veicot </w:t>
      </w:r>
      <w:proofErr w:type="spellStart"/>
      <w:r w:rsidRPr="00DD2A06">
        <w:rPr>
          <w:i/>
          <w:iCs/>
          <w:sz w:val="24"/>
          <w:szCs w:val="24"/>
        </w:rPr>
        <w:t>kamerālu</w:t>
      </w:r>
      <w:proofErr w:type="spellEnd"/>
      <w:r w:rsidRPr="00DD2A06">
        <w:rPr>
          <w:i/>
          <w:iCs/>
          <w:sz w:val="24"/>
          <w:szCs w:val="24"/>
        </w:rPr>
        <w:t xml:space="preserve"> Paredzētās darbības vietas apskati, Dienests ir konstatējis, ka esošais meža biotops tiek pastiprināti ietekmēts, to izbraukājot. Veicot kailcirti 8.95ha platībā netiks būtiski ietekmēts Rīgas </w:t>
      </w:r>
      <w:proofErr w:type="spellStart"/>
      <w:r w:rsidRPr="00DD2A06">
        <w:rPr>
          <w:i/>
          <w:iCs/>
          <w:sz w:val="24"/>
          <w:szCs w:val="24"/>
        </w:rPr>
        <w:t>valstspilsētas</w:t>
      </w:r>
      <w:proofErr w:type="spellEnd"/>
      <w:r w:rsidRPr="00DD2A06">
        <w:rPr>
          <w:i/>
          <w:iCs/>
          <w:sz w:val="24"/>
          <w:szCs w:val="24"/>
        </w:rPr>
        <w:t xml:space="preserve"> meža fonds, tas neatstās </w:t>
      </w:r>
      <w:r w:rsidR="00DD2A06" w:rsidRPr="00DD2A06">
        <w:rPr>
          <w:i/>
          <w:iCs/>
          <w:sz w:val="24"/>
          <w:szCs w:val="24"/>
        </w:rPr>
        <w:t xml:space="preserve">ietekmi uz kopējo oglekļa dioksīda apjomu un tā absorbcijas spējām. Pie kam plaša ar mežu klāta teritorija – Mežaparks atrodas apmēram 2km attālumā uz dienvidaustrumiem no Norises vietas, arī rekomendētie biotopu kvalitāti uzlabojošie pasākumi dabas liegumā “Krēmeri” uzlabos tur augošā meža stāvokli. </w:t>
      </w:r>
    </w:p>
    <w:p w14:paraId="11F195AD" w14:textId="77777777" w:rsidR="00DD2A06" w:rsidRPr="00DD2A06" w:rsidRDefault="00DD2A06" w:rsidP="001D52D1">
      <w:pPr>
        <w:ind w:firstLine="720"/>
        <w:jc w:val="both"/>
        <w:rPr>
          <w:i/>
          <w:iCs/>
          <w:sz w:val="24"/>
          <w:szCs w:val="24"/>
        </w:rPr>
      </w:pPr>
    </w:p>
    <w:p w14:paraId="329F86BE" w14:textId="53D24961" w:rsidR="00165D66" w:rsidRPr="00B558D5" w:rsidRDefault="00686431" w:rsidP="001D61FA">
      <w:pPr>
        <w:pStyle w:val="BodyText"/>
        <w:ind w:left="0" w:firstLine="709"/>
        <w:jc w:val="both"/>
        <w:rPr>
          <w:noProof/>
        </w:rPr>
      </w:pPr>
      <w:r>
        <w:rPr>
          <w:color w:val="000000"/>
        </w:rPr>
        <w:t xml:space="preserve">Paredzētā darbība </w:t>
      </w:r>
      <w:r w:rsidR="001D61FA">
        <w:rPr>
          <w:color w:val="000000"/>
        </w:rPr>
        <w:t>N</w:t>
      </w:r>
      <w:r>
        <w:rPr>
          <w:color w:val="000000"/>
        </w:rPr>
        <w:t>orises vieta</w:t>
      </w:r>
      <w:r w:rsidRPr="00EA7850">
        <w:rPr>
          <w:color w:val="000000"/>
        </w:rPr>
        <w:t xml:space="preserve"> atradīsies Rīgas Brīvostas teritorijā</w:t>
      </w:r>
      <w:r>
        <w:rPr>
          <w:color w:val="000000"/>
        </w:rPr>
        <w:t>. Esošie</w:t>
      </w:r>
      <w:r w:rsidRPr="00686431">
        <w:rPr>
          <w:color w:val="000000"/>
        </w:rPr>
        <w:t xml:space="preserve"> pievedceli atrodas Kundziņsalas teritorijā un tie ir publiski pieejami ikvienam, kas ir izbraucis caur ostas kontroles punktu, t.i. tie neatrodas uzņēmuma slēgtā teritorijā, pa tiem var brīvi pārvietoties un tos uztur Rīgas brīvostas pārvalde</w:t>
      </w:r>
      <w:r>
        <w:rPr>
          <w:color w:val="000000"/>
        </w:rPr>
        <w:t>. Pr</w:t>
      </w:r>
      <w:r w:rsidR="00B558D5">
        <w:rPr>
          <w:color w:val="000000"/>
        </w:rPr>
        <w:t xml:space="preserve">ojekts paredz jaunu pievedceļu izbūvi ar kopējo garumu 2,23 km un 7 m platumā. </w:t>
      </w:r>
      <w:r w:rsidR="00B558D5" w:rsidRPr="007442B2">
        <w:rPr>
          <w:noProof/>
        </w:rPr>
        <w:t>Ņemot vērā</w:t>
      </w:r>
      <w:r w:rsidR="00B558D5">
        <w:rPr>
          <w:noProof/>
        </w:rPr>
        <w:t xml:space="preserve">, ka </w:t>
      </w:r>
      <w:r w:rsidR="00B558D5" w:rsidRPr="007442B2">
        <w:rPr>
          <w:noProof/>
        </w:rPr>
        <w:t>pēc paredzētās darbības realizēšanas</w:t>
      </w:r>
      <w:r w:rsidR="00B558D5">
        <w:rPr>
          <w:noProof/>
        </w:rPr>
        <w:t xml:space="preserve">, teritorijā planots ierīkot </w:t>
      </w:r>
      <w:r w:rsidR="00B558D5" w:rsidRPr="007442B2">
        <w:rPr>
          <w:noProof/>
        </w:rPr>
        <w:t>rūpniecisko un loģistikas darbību ar lielas masas un lielgabarīta produkcijas vienībām, lai samazinātu avārijas riskus, ir paredzēts, ka ceļu infrastruktūra kritiskos loģistikas darbību posmos tiks veidota dubultā standarta platumā, t.i. ceļu infrastruktūra, piem. SIA “Riga Fertilizer Terminal” teritorijas tuvumā būs 7 m plata.</w:t>
      </w:r>
      <w:r w:rsidR="00B558D5">
        <w:rPr>
          <w:noProof/>
        </w:rPr>
        <w:t xml:space="preserve"> </w:t>
      </w:r>
    </w:p>
    <w:p w14:paraId="402F35AE" w14:textId="0AA6E519" w:rsidR="00D60F6E" w:rsidRDefault="007442B2" w:rsidP="009935CF">
      <w:pPr>
        <w:widowControl/>
        <w:adjustRightInd w:val="0"/>
        <w:ind w:firstLine="426"/>
        <w:jc w:val="both"/>
        <w:rPr>
          <w:color w:val="000000"/>
          <w:sz w:val="24"/>
          <w:szCs w:val="24"/>
        </w:rPr>
      </w:pPr>
      <w:r w:rsidRPr="00A32ADA">
        <w:rPr>
          <w:color w:val="000000"/>
          <w:sz w:val="24"/>
          <w:szCs w:val="24"/>
        </w:rPr>
        <w:t xml:space="preserve">Nākotnē </w:t>
      </w:r>
      <w:r>
        <w:rPr>
          <w:color w:val="000000"/>
          <w:sz w:val="24"/>
          <w:szCs w:val="24"/>
        </w:rPr>
        <w:t xml:space="preserve">Rīgas brīvostas </w:t>
      </w:r>
      <w:r w:rsidRPr="00A32ADA">
        <w:rPr>
          <w:color w:val="000000"/>
          <w:sz w:val="24"/>
          <w:szCs w:val="24"/>
        </w:rPr>
        <w:t>teritorijā ir paredzamas būtiskas izmaiņas. Šobrīd ir pabeigta</w:t>
      </w:r>
      <w:r>
        <w:rPr>
          <w:color w:val="000000"/>
          <w:sz w:val="24"/>
          <w:szCs w:val="24"/>
        </w:rPr>
        <w:t xml:space="preserve"> </w:t>
      </w:r>
      <w:r w:rsidRPr="00A32ADA">
        <w:rPr>
          <w:color w:val="000000"/>
          <w:sz w:val="24"/>
          <w:szCs w:val="24"/>
        </w:rPr>
        <w:t>satiksmes pārvada no Tvaika ielas uz Kundziņsalu projektēšana un gaidāma tā</w:t>
      </w:r>
      <w:r>
        <w:rPr>
          <w:color w:val="000000"/>
          <w:sz w:val="24"/>
          <w:szCs w:val="24"/>
        </w:rPr>
        <w:t xml:space="preserve"> </w:t>
      </w:r>
      <w:r w:rsidRPr="00A32ADA">
        <w:rPr>
          <w:color w:val="000000"/>
          <w:sz w:val="24"/>
          <w:szCs w:val="24"/>
        </w:rPr>
        <w:t>būvniecības uzsākšana. Šis satiksmes pārvads turpmāk kalpos par galveno piekļuves</w:t>
      </w:r>
      <w:r>
        <w:rPr>
          <w:color w:val="000000"/>
          <w:sz w:val="24"/>
          <w:szCs w:val="24"/>
        </w:rPr>
        <w:t xml:space="preserve"> </w:t>
      </w:r>
      <w:r w:rsidRPr="00A32ADA">
        <w:rPr>
          <w:color w:val="000000"/>
          <w:sz w:val="24"/>
          <w:szCs w:val="24"/>
        </w:rPr>
        <w:t>punktu Kundziņsalā izvietotajai ostas infrastruktūrai</w:t>
      </w:r>
      <w:r w:rsidR="00D27699">
        <w:rPr>
          <w:color w:val="000000"/>
          <w:sz w:val="24"/>
          <w:szCs w:val="24"/>
        </w:rPr>
        <w:t>, t</w:t>
      </w:r>
      <w:r w:rsidRPr="00A32ADA">
        <w:rPr>
          <w:color w:val="000000"/>
          <w:sz w:val="24"/>
          <w:szCs w:val="24"/>
        </w:rPr>
        <w:t>ādējādi aizvietojot esošo</w:t>
      </w:r>
      <w:r>
        <w:rPr>
          <w:color w:val="000000"/>
          <w:sz w:val="24"/>
          <w:szCs w:val="24"/>
        </w:rPr>
        <w:t xml:space="preserve"> </w:t>
      </w:r>
      <w:r w:rsidRPr="00A32ADA">
        <w:rPr>
          <w:color w:val="000000"/>
          <w:sz w:val="24"/>
          <w:szCs w:val="24"/>
        </w:rPr>
        <w:t xml:space="preserve">piekļuves punktu </w:t>
      </w:r>
      <w:proofErr w:type="spellStart"/>
      <w:r w:rsidRPr="00A32ADA">
        <w:rPr>
          <w:color w:val="000000"/>
          <w:sz w:val="24"/>
          <w:szCs w:val="24"/>
        </w:rPr>
        <w:t>Uriekstes</w:t>
      </w:r>
      <w:proofErr w:type="spellEnd"/>
      <w:r w:rsidRPr="00A32ADA">
        <w:rPr>
          <w:color w:val="000000"/>
          <w:sz w:val="24"/>
          <w:szCs w:val="24"/>
        </w:rPr>
        <w:t xml:space="preserve"> ielā. Satiksmes pārvads ir plānots kā 4 joslu maģistrāl</w:t>
      </w:r>
      <w:r w:rsidR="001D61FA">
        <w:rPr>
          <w:color w:val="000000"/>
          <w:sz w:val="24"/>
          <w:szCs w:val="24"/>
        </w:rPr>
        <w:t>ā</w:t>
      </w:r>
      <w:r w:rsidRPr="00A32ADA">
        <w:rPr>
          <w:color w:val="000000"/>
          <w:sz w:val="24"/>
          <w:szCs w:val="24"/>
        </w:rPr>
        <w:t xml:space="preserve"> iela,</w:t>
      </w:r>
      <w:r>
        <w:rPr>
          <w:color w:val="000000"/>
          <w:sz w:val="24"/>
          <w:szCs w:val="24"/>
        </w:rPr>
        <w:t xml:space="preserve"> </w:t>
      </w:r>
      <w:r w:rsidRPr="00A32ADA">
        <w:rPr>
          <w:color w:val="000000"/>
          <w:sz w:val="24"/>
          <w:szCs w:val="24"/>
        </w:rPr>
        <w:t xml:space="preserve">kura nākotnē iespējams tiks savienota ar Eksporta ielu. </w:t>
      </w:r>
    </w:p>
    <w:p w14:paraId="5742CD87" w14:textId="77777777" w:rsidR="00327A73" w:rsidRDefault="0047688E" w:rsidP="001D61FA">
      <w:pPr>
        <w:pStyle w:val="BodyText"/>
        <w:ind w:left="0" w:firstLine="426"/>
        <w:jc w:val="both"/>
        <w:rPr>
          <w:noProof/>
        </w:rPr>
      </w:pPr>
      <w:r w:rsidRPr="0047688E">
        <w:rPr>
          <w:noProof/>
        </w:rPr>
        <w:t>Paredzēt</w:t>
      </w:r>
      <w:r w:rsidR="001D61FA">
        <w:rPr>
          <w:noProof/>
        </w:rPr>
        <w:t>ās</w:t>
      </w:r>
      <w:r w:rsidRPr="0047688E">
        <w:rPr>
          <w:noProof/>
        </w:rPr>
        <w:t xml:space="preserve"> darbīb</w:t>
      </w:r>
      <w:r w:rsidR="001D61FA">
        <w:rPr>
          <w:noProof/>
        </w:rPr>
        <w:t>as</w:t>
      </w:r>
      <w:r>
        <w:rPr>
          <w:noProof/>
        </w:rPr>
        <w:t xml:space="preserve"> </w:t>
      </w:r>
      <w:r w:rsidR="001D61FA">
        <w:rPr>
          <w:noProof/>
        </w:rPr>
        <w:t xml:space="preserve">Norises vietā </w:t>
      </w:r>
      <w:r w:rsidRPr="0047688E">
        <w:rPr>
          <w:noProof/>
        </w:rPr>
        <w:t>ir plānots izveidot dažādas nestspējas teritorijas kravu loģistikas nodrošināšanai. Laukumi ar nesaistītu minerālmateriālu maisījumu segumu paredzēti vēja ģeneratoru turbīnu lāpstiņu un gondolu uzglabāšanai un pārvietošanai.</w:t>
      </w:r>
      <w:r>
        <w:rPr>
          <w:noProof/>
        </w:rPr>
        <w:t xml:space="preserve"> Visi laukumi </w:t>
      </w:r>
      <w:r w:rsidRPr="0047688E">
        <w:rPr>
          <w:noProof/>
        </w:rPr>
        <w:t>tiks paredzēt</w:t>
      </w:r>
      <w:r>
        <w:rPr>
          <w:noProof/>
        </w:rPr>
        <w:t>i ar</w:t>
      </w:r>
      <w:r w:rsidRPr="0047688E">
        <w:rPr>
          <w:noProof/>
        </w:rPr>
        <w:t xml:space="preserve"> pretinfiltrācijas segum</w:t>
      </w:r>
      <w:r>
        <w:rPr>
          <w:noProof/>
        </w:rPr>
        <w:t xml:space="preserve">u. </w:t>
      </w:r>
    </w:p>
    <w:p w14:paraId="27F0FD86" w14:textId="77777777" w:rsidR="00327A73" w:rsidRPr="00622EBB" w:rsidRDefault="00327A73" w:rsidP="001D61FA">
      <w:pPr>
        <w:pStyle w:val="BodyText"/>
        <w:ind w:left="0" w:firstLine="426"/>
        <w:jc w:val="both"/>
        <w:rPr>
          <w:noProof/>
          <w:sz w:val="12"/>
          <w:szCs w:val="12"/>
        </w:rPr>
      </w:pPr>
    </w:p>
    <w:p w14:paraId="4A27FAE3" w14:textId="78B476E5" w:rsidR="00327A73" w:rsidRPr="00F97ECE" w:rsidRDefault="00327A73" w:rsidP="00327A73">
      <w:pPr>
        <w:pStyle w:val="BodyText"/>
        <w:ind w:left="0" w:firstLine="426"/>
        <w:jc w:val="both"/>
        <w:rPr>
          <w:i/>
          <w:iCs/>
          <w:noProof/>
        </w:rPr>
      </w:pPr>
      <w:r w:rsidRPr="00F97ECE">
        <w:rPr>
          <w:i/>
          <w:iCs/>
          <w:noProof/>
        </w:rPr>
        <w:t xml:space="preserve">Vērtējot ietekmes no ceļu būvniecības Norises vietā, tās neatšķirsies no tām, kādas vērojamas jebkura cita ceļa būvniecības laikā. Kā galvenās ietekmes no ceļa būvniecības jāmin </w:t>
      </w:r>
      <w:r w:rsidRPr="00F97ECE">
        <w:rPr>
          <w:i/>
          <w:iCs/>
        </w:rPr>
        <w:t>neatjaunojamo derīgo izrakteņu izmantošan</w:t>
      </w:r>
      <w:r w:rsidRPr="00F97ECE">
        <w:rPr>
          <w:i/>
          <w:iCs/>
        </w:rPr>
        <w:t>a un</w:t>
      </w:r>
      <w:r w:rsidRPr="00F97ECE">
        <w:rPr>
          <w:i/>
          <w:iCs/>
          <w:noProof/>
        </w:rPr>
        <w:t xml:space="preserve"> gaisu piesārņojošo vielu emisija putekļu veidā no minerālmateriālu noklāšanas ceļa zonās. </w:t>
      </w:r>
      <w:r w:rsidRPr="00F97ECE">
        <w:rPr>
          <w:i/>
          <w:iCs/>
        </w:rPr>
        <w:t>Lai arī darbos tiks izmantoti neatjaunojamo zemes dzīļu resursi, tomēr smilts – grants, smilts krājumi Latvijā ir plaši izplatīti un, salīdzinoši ar citiem līdzīgiem būvniecības darbiem, ceļ</w:t>
      </w:r>
      <w:r w:rsidRPr="00F97ECE">
        <w:rPr>
          <w:i/>
          <w:iCs/>
        </w:rPr>
        <w:t>u būvniecības un</w:t>
      </w:r>
      <w:r w:rsidRPr="00F97ECE">
        <w:rPr>
          <w:i/>
          <w:iCs/>
        </w:rPr>
        <w:t xml:space="preserve"> pārbūves darbiem tiks izmantots </w:t>
      </w:r>
      <w:r w:rsidRPr="00F97ECE">
        <w:rPr>
          <w:i/>
          <w:iCs/>
        </w:rPr>
        <w:t xml:space="preserve">salīdzinoši </w:t>
      </w:r>
      <w:r w:rsidRPr="00F97ECE">
        <w:rPr>
          <w:i/>
          <w:iCs/>
        </w:rPr>
        <w:t xml:space="preserve">neliels daudzums </w:t>
      </w:r>
      <w:proofErr w:type="spellStart"/>
      <w:r w:rsidRPr="00F97ECE">
        <w:rPr>
          <w:i/>
          <w:iCs/>
        </w:rPr>
        <w:t>minerālmateriālu</w:t>
      </w:r>
      <w:proofErr w:type="spellEnd"/>
      <w:r w:rsidRPr="00F97ECE">
        <w:rPr>
          <w:i/>
          <w:iCs/>
        </w:rPr>
        <w:t xml:space="preserve">. </w:t>
      </w:r>
      <w:r w:rsidRPr="00F97ECE">
        <w:rPr>
          <w:bCs/>
          <w:i/>
          <w:iCs/>
        </w:rPr>
        <w:t xml:space="preserve">Izmantojamais </w:t>
      </w:r>
      <w:proofErr w:type="spellStart"/>
      <w:r w:rsidRPr="00F97ECE">
        <w:rPr>
          <w:bCs/>
          <w:i/>
          <w:iCs/>
        </w:rPr>
        <w:t>minerālmateriālu</w:t>
      </w:r>
      <w:proofErr w:type="spellEnd"/>
      <w:r w:rsidRPr="00F97ECE">
        <w:rPr>
          <w:bCs/>
          <w:i/>
          <w:iCs/>
        </w:rPr>
        <w:t xml:space="preserve"> daudzums </w:t>
      </w:r>
      <w:r w:rsidR="00F97ECE" w:rsidRPr="00F97ECE">
        <w:rPr>
          <w:bCs/>
          <w:i/>
          <w:iCs/>
        </w:rPr>
        <w:t>var tikt</w:t>
      </w:r>
      <w:r w:rsidRPr="00F97ECE">
        <w:rPr>
          <w:bCs/>
          <w:i/>
          <w:iCs/>
        </w:rPr>
        <w:t xml:space="preserve"> uzskatīts par nebūtisku, pie nosacījuma, ka būvdarbos izmanto derīgos izrakteņus, kas ir iegūti atradnē, kur derīgo izrakteņu ieguvei ir saņemta vietējās pašvaldības izsniegta atļauja vai Valsts vides dienesta izsniegta licence, vai dabas resursus, kas iegūti pazemes un virszemes būvju būvniecības, virszemes ūdensobjektu (dīķu) ierīkošanas, to gultnes tīrīšanas vai padziļināšanas procesā (ja persona, kas iesaista dabas resursus saimnieciskajā darbībā Valsts vides dienestā ir saņēmusi dabas resursu lietošanas atļauju). Dienests var izvirzīt attiecīgu nosacījumu tehniskajos noteikumos, kā arī šāda prasība jau ir izvirzīta ārējos normatīvos aktos, tādejādi nodrošinot, ka derīgo izrakteņu ieguves apjoms tiek uzskaitīts un ir zināma </w:t>
      </w:r>
      <w:proofErr w:type="spellStart"/>
      <w:r w:rsidRPr="00F97ECE">
        <w:rPr>
          <w:bCs/>
          <w:i/>
          <w:iCs/>
        </w:rPr>
        <w:t>minerālmateriālu</w:t>
      </w:r>
      <w:proofErr w:type="spellEnd"/>
      <w:r w:rsidRPr="00F97ECE">
        <w:rPr>
          <w:bCs/>
          <w:i/>
          <w:iCs/>
        </w:rPr>
        <w:t xml:space="preserve"> izcelsme. </w:t>
      </w:r>
      <w:r w:rsidR="00F97ECE" w:rsidRPr="00F97ECE">
        <w:rPr>
          <w:i/>
          <w:iCs/>
        </w:rPr>
        <w:t>P</w:t>
      </w:r>
      <w:r w:rsidR="00F97ECE" w:rsidRPr="00F97ECE">
        <w:rPr>
          <w:i/>
          <w:iCs/>
        </w:rPr>
        <w:t xml:space="preserve">aredzami autoceļu būvniecības darbiem raksturīgi traucējumi </w:t>
      </w:r>
      <w:r w:rsidR="00F97ECE" w:rsidRPr="00F97ECE">
        <w:rPr>
          <w:i/>
          <w:iCs/>
        </w:rPr>
        <w:lastRenderedPageBreak/>
        <w:t>(putekļi, trokšņi, izplūdes gāzes no darbos pielietotās tehnikas), kas ir vērtējami kā nozīmīgi būvdarbu veikšanas laikā, taču ir īslaicīgi un pēc darbu pabeigšanas kļūs neaktuāli</w:t>
      </w:r>
      <w:r w:rsidR="00F97ECE" w:rsidRPr="00F97ECE">
        <w:rPr>
          <w:i/>
          <w:iCs/>
        </w:rPr>
        <w:t>.</w:t>
      </w:r>
    </w:p>
    <w:p w14:paraId="698C6D51" w14:textId="77777777" w:rsidR="00327A73" w:rsidRDefault="00327A73" w:rsidP="00F97ECE">
      <w:pPr>
        <w:pStyle w:val="BodyText"/>
        <w:ind w:left="0"/>
        <w:jc w:val="both"/>
        <w:rPr>
          <w:noProof/>
        </w:rPr>
      </w:pPr>
    </w:p>
    <w:p w14:paraId="12A16BF5" w14:textId="149CBD8B" w:rsidR="002C25C9" w:rsidRDefault="002C25C9" w:rsidP="002C25C9">
      <w:pPr>
        <w:pStyle w:val="BodyText"/>
        <w:ind w:firstLine="426"/>
        <w:jc w:val="both"/>
        <w:rPr>
          <w:noProof/>
        </w:rPr>
      </w:pPr>
      <w:r>
        <w:rPr>
          <w:noProof/>
        </w:rPr>
        <w:t xml:space="preserve">Paredzētā darbība ietver </w:t>
      </w:r>
      <w:r>
        <w:rPr>
          <w:noProof/>
        </w:rPr>
        <w:t xml:space="preserve">arī </w:t>
      </w:r>
      <w:r>
        <w:rPr>
          <w:noProof/>
        </w:rPr>
        <w:t>inženiertīklu izbūvi, tai skaitā ūdens, kanalizācijas un notekūdeņu inženiertīklu</w:t>
      </w:r>
      <w:r>
        <w:rPr>
          <w:noProof/>
        </w:rPr>
        <w:t xml:space="preserve"> </w:t>
      </w:r>
      <w:r>
        <w:rPr>
          <w:noProof/>
        </w:rPr>
        <w:t>izbūvi</w:t>
      </w:r>
      <w:r>
        <w:rPr>
          <w:noProof/>
        </w:rPr>
        <w:t>, kam jau ir izstrādāts atsevišķs būvprojekts.</w:t>
      </w:r>
    </w:p>
    <w:p w14:paraId="67C9BED3" w14:textId="5B6A2885" w:rsidR="0047688E" w:rsidRDefault="0047688E" w:rsidP="001D61FA">
      <w:pPr>
        <w:pStyle w:val="BodyText"/>
        <w:ind w:left="0" w:firstLine="426"/>
        <w:jc w:val="both"/>
        <w:rPr>
          <w:noProof/>
        </w:rPr>
      </w:pPr>
      <w:r w:rsidRPr="0047688E">
        <w:rPr>
          <w:noProof/>
        </w:rPr>
        <w:t>Lietus notekūdeņi no cietajiem segumiem (30 ha) tiks savākti lietus kanalizācijas sistēmā, attīrīti nokrišņu notekūdeņu attīrīšanas iekārt</w:t>
      </w:r>
      <w:r w:rsidR="001936FB">
        <w:rPr>
          <w:noProof/>
        </w:rPr>
        <w:t>ā</w:t>
      </w:r>
      <w:r w:rsidRPr="0047688E">
        <w:rPr>
          <w:noProof/>
        </w:rPr>
        <w:t>s (precīzs modelis un ražība šobrīd vēl nav zināmi un tiks detalizēti tālākajos projektēšanas etapos) un novadīti Daugavā. Kopējais aprēķinātais nokrišņu ūdeņu daudzums 123 800 m</w:t>
      </w:r>
      <w:r w:rsidRPr="0047688E">
        <w:rPr>
          <w:noProof/>
          <w:vertAlign w:val="superscript"/>
        </w:rPr>
        <w:t>3</w:t>
      </w:r>
      <w:r w:rsidRPr="0047688E">
        <w:rPr>
          <w:noProof/>
        </w:rPr>
        <w:t>/gadā. Nokrišņu ūdeņu savākšanas sistēmu paredzēts aprīkot ar smilšu un naftas produktu uztvērējiem. Pēc attīrīšanas ūdeņi tiks novadīti Daugavā</w:t>
      </w:r>
      <w:r>
        <w:rPr>
          <w:noProof/>
        </w:rPr>
        <w:t>.</w:t>
      </w:r>
    </w:p>
    <w:p w14:paraId="0C2F66B8" w14:textId="77777777" w:rsidR="00F97ECE" w:rsidRPr="00622EBB" w:rsidRDefault="00F97ECE" w:rsidP="001D61FA">
      <w:pPr>
        <w:pStyle w:val="BodyText"/>
        <w:ind w:left="0" w:firstLine="426"/>
        <w:jc w:val="both"/>
        <w:rPr>
          <w:noProof/>
          <w:sz w:val="12"/>
          <w:szCs w:val="12"/>
        </w:rPr>
      </w:pPr>
    </w:p>
    <w:p w14:paraId="1F3BA197" w14:textId="56EDF769" w:rsidR="00F97ECE" w:rsidRPr="00A2323F" w:rsidRDefault="0006372F" w:rsidP="001D61FA">
      <w:pPr>
        <w:pStyle w:val="BodyText"/>
        <w:ind w:left="0" w:firstLine="426"/>
        <w:jc w:val="both"/>
        <w:rPr>
          <w:i/>
          <w:iCs/>
          <w:noProof/>
        </w:rPr>
      </w:pPr>
      <w:r>
        <w:rPr>
          <w:i/>
          <w:iCs/>
          <w:noProof/>
        </w:rPr>
        <w:t xml:space="preserve">Tā kā Paredzētā darbība neparedz ūdens izmantošanu un ražošanas notekūdeņu veidošanos, tad nav paredzama ietekme ne uz dzeramā ūdens krājumiem, ne arī risks, ka vidē tiks novadīti neattīrīti ražošanas notekūdeņi. </w:t>
      </w:r>
      <w:r w:rsidR="00F97ECE" w:rsidRPr="00A2323F">
        <w:rPr>
          <w:i/>
          <w:iCs/>
          <w:noProof/>
        </w:rPr>
        <w:t>Attiecībā uz lietus notekūdeņu apsaimniekošanu Dienests vērš uzmanību, ka Daugavā novadāmajiem lietus ūdeņiem jānodrošina atbilstošas kvalitātes prasības, kas panākamas, uzstādot atbilstošas jaudas un tipa naftas produktu atdalītājus un smilšu uztvērējus.</w:t>
      </w:r>
      <w:r w:rsidR="00A2323F" w:rsidRPr="00A2323F">
        <w:rPr>
          <w:i/>
          <w:iCs/>
          <w:noProof/>
        </w:rPr>
        <w:t xml:space="preserve"> </w:t>
      </w:r>
    </w:p>
    <w:p w14:paraId="55E63BF4" w14:textId="77777777" w:rsidR="00F97ECE" w:rsidRPr="007442B2" w:rsidRDefault="00F97ECE" w:rsidP="00A2323F">
      <w:pPr>
        <w:pStyle w:val="BodyText"/>
        <w:ind w:left="0"/>
        <w:jc w:val="both"/>
        <w:rPr>
          <w:noProof/>
        </w:rPr>
      </w:pPr>
    </w:p>
    <w:p w14:paraId="0FA29F06" w14:textId="172DA90C" w:rsidR="00691F15" w:rsidRDefault="00304641" w:rsidP="00AE47D3">
      <w:pPr>
        <w:pStyle w:val="BodyText"/>
        <w:ind w:left="0" w:firstLine="720"/>
        <w:jc w:val="both"/>
      </w:pPr>
      <w:r>
        <w:t>Būvdarbu laikā tiek paredzēts trokšņa emisiju pieaugum</w:t>
      </w:r>
      <w:r w:rsidR="001D61FA">
        <w:t>s</w:t>
      </w:r>
      <w:r>
        <w:t xml:space="preserve">, bet </w:t>
      </w:r>
      <w:r w:rsidR="001D61FA">
        <w:t>P</w:t>
      </w:r>
      <w:r w:rsidRPr="00304641">
        <w:t>aredzētā darbība rūpnieciskajā teritorijā uz esošā fona nevarēs radīt trokšņa traucējumu</w:t>
      </w:r>
      <w:r>
        <w:t xml:space="preserve">. </w:t>
      </w:r>
      <w:r w:rsidRPr="00304641">
        <w:t xml:space="preserve">Būtiskākās trokšņu emisijas rada transporta kustība </w:t>
      </w:r>
      <w:r w:rsidR="001D61FA">
        <w:t>P</w:t>
      </w:r>
      <w:r w:rsidRPr="00304641">
        <w:t xml:space="preserve">aredzētas darbības realizācijas reģionā. 2021. gadā izstrādātās Rīgas pilsētas vides trokšņa stratēģiskās kartes (apstiprinātas ar Rīgas domes 27.04.2022. lēmumu Nr. 1466 “Par Rīgas aglomerācijas trokšņa stratēģisko karšu apstiprināšanu”) ietver 5 interaktīvās trokšņa kartes (ceļu satiksme; dzelzceļa un tramvaju satiksme; gaisa kuģu satiksme; rūpnieciskā darbība; visi trokšņa avoti), no kurām katrai ir pieejamas Rīgas pilsētas gada vidējā trokšņa dienas zonējuma kartes. Trokšņu līmeņi vakara un nakts periodos paredzētās darbības teritorijā praktiski neatšķiras, jo pašlaik pastāvošās darbības notiek 24 stundas diennaktī, jo blakus esošās ir ražošanas teritorijas – ostas </w:t>
      </w:r>
      <w:proofErr w:type="spellStart"/>
      <w:r w:rsidRPr="00304641">
        <w:t>stividoru</w:t>
      </w:r>
      <w:proofErr w:type="spellEnd"/>
      <w:r w:rsidRPr="00304641">
        <w:t xml:space="preserve"> uzņēmumi, kas īsteno intensīvas ražošanas, beramkravu un konteineru pārkraušanas darbības, attiecīgi paredzētā darbība</w:t>
      </w:r>
      <w:r w:rsidR="00A2323F">
        <w:t xml:space="preserve">, visticamāk, </w:t>
      </w:r>
      <w:r w:rsidRPr="00304641">
        <w:t>neietekmēs un nemainīs esošo trokšņa fonu</w:t>
      </w:r>
      <w:r w:rsidR="00303E75">
        <w:t xml:space="preserve"> (4.attēls).</w:t>
      </w:r>
    </w:p>
    <w:p w14:paraId="7797AE71" w14:textId="77777777" w:rsidR="00195A5C" w:rsidRDefault="00195A5C" w:rsidP="00304641">
      <w:pPr>
        <w:pStyle w:val="BodyText"/>
        <w:ind w:left="0" w:firstLine="720"/>
        <w:jc w:val="both"/>
      </w:pPr>
    </w:p>
    <w:p w14:paraId="42E07A7B" w14:textId="54FEE0E8" w:rsidR="00195A5C" w:rsidRDefault="00195A5C" w:rsidP="00FB4BDB">
      <w:pPr>
        <w:pStyle w:val="BodyText"/>
        <w:ind w:left="0" w:firstLine="720"/>
        <w:jc w:val="center"/>
        <w:rPr>
          <w:color w:val="000000"/>
          <w:lang w:eastAsia="lv-LV"/>
        </w:rPr>
      </w:pPr>
      <w:r w:rsidRPr="00195A5C">
        <w:rPr>
          <w:noProof/>
          <w:color w:val="000000"/>
          <w:lang w:eastAsia="lv-LV"/>
        </w:rPr>
        <w:drawing>
          <wp:inline distT="0" distB="0" distL="0" distR="0" wp14:anchorId="4AF381EF" wp14:editId="082CD80C">
            <wp:extent cx="1349595" cy="1864706"/>
            <wp:effectExtent l="0" t="0" r="3175" b="2540"/>
            <wp:docPr id="175813104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31040" name="Picture 1" descr="A map of a city&#10;&#10;Description automatically generated"/>
                    <pic:cNvPicPr/>
                  </pic:nvPicPr>
                  <pic:blipFill>
                    <a:blip r:embed="rId14"/>
                    <a:stretch>
                      <a:fillRect/>
                    </a:stretch>
                  </pic:blipFill>
                  <pic:spPr>
                    <a:xfrm>
                      <a:off x="0" y="0"/>
                      <a:ext cx="1371260" cy="1894640"/>
                    </a:xfrm>
                    <a:prstGeom prst="rect">
                      <a:avLst/>
                    </a:prstGeom>
                  </pic:spPr>
                </pic:pic>
              </a:graphicData>
            </a:graphic>
          </wp:inline>
        </w:drawing>
      </w:r>
      <w:r w:rsidRPr="00195A5C">
        <w:rPr>
          <w:noProof/>
          <w:color w:val="000000"/>
          <w:lang w:eastAsia="lv-LV"/>
        </w:rPr>
        <w:drawing>
          <wp:inline distT="0" distB="0" distL="0" distR="0" wp14:anchorId="4AA72DD5" wp14:editId="21F4BE4B">
            <wp:extent cx="1467055" cy="1857634"/>
            <wp:effectExtent l="0" t="0" r="0" b="0"/>
            <wp:docPr id="196710434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04341" name="Picture 1" descr="A screenshot of a cell phone&#10;&#10;Description automatically generated"/>
                    <pic:cNvPicPr/>
                  </pic:nvPicPr>
                  <pic:blipFill>
                    <a:blip r:embed="rId15"/>
                    <a:stretch>
                      <a:fillRect/>
                    </a:stretch>
                  </pic:blipFill>
                  <pic:spPr>
                    <a:xfrm>
                      <a:off x="0" y="0"/>
                      <a:ext cx="1467055" cy="1857634"/>
                    </a:xfrm>
                    <a:prstGeom prst="rect">
                      <a:avLst/>
                    </a:prstGeom>
                  </pic:spPr>
                </pic:pic>
              </a:graphicData>
            </a:graphic>
          </wp:inline>
        </w:drawing>
      </w:r>
    </w:p>
    <w:p w14:paraId="22934A0C" w14:textId="078C66B6" w:rsidR="00195A5C" w:rsidRDefault="00195A5C" w:rsidP="003A7AE2">
      <w:pPr>
        <w:pStyle w:val="BodyText"/>
        <w:ind w:left="0"/>
        <w:jc w:val="both"/>
        <w:rPr>
          <w:color w:val="000000"/>
          <w:lang w:eastAsia="lv-LV"/>
        </w:rPr>
      </w:pPr>
    </w:p>
    <w:p w14:paraId="1EC40808" w14:textId="6D16C658" w:rsidR="00195A5C" w:rsidRPr="00195A5C" w:rsidRDefault="00FB4BDB" w:rsidP="00195A5C">
      <w:pPr>
        <w:pStyle w:val="BodyText"/>
        <w:ind w:left="0"/>
        <w:jc w:val="center"/>
        <w:rPr>
          <w:i/>
          <w:iCs/>
          <w:color w:val="000000"/>
          <w:lang w:eastAsia="lv-LV"/>
        </w:rPr>
      </w:pPr>
      <w:r>
        <w:rPr>
          <w:i/>
          <w:iCs/>
          <w:color w:val="000000"/>
          <w:lang w:eastAsia="lv-LV"/>
        </w:rPr>
        <w:t>4</w:t>
      </w:r>
      <w:r w:rsidR="00195A5C" w:rsidRPr="00195A5C">
        <w:rPr>
          <w:i/>
          <w:iCs/>
          <w:color w:val="000000"/>
          <w:lang w:eastAsia="lv-LV"/>
        </w:rPr>
        <w:t>. Kopējais (visu trokšņa avotu) trokšņa rādītājs (</w:t>
      </w:r>
      <w:proofErr w:type="spellStart"/>
      <w:r w:rsidR="00195A5C" w:rsidRPr="00195A5C">
        <w:rPr>
          <w:i/>
          <w:iCs/>
          <w:color w:val="000000"/>
          <w:lang w:eastAsia="lv-LV"/>
        </w:rPr>
        <w:t>dB</w:t>
      </w:r>
      <w:proofErr w:type="spellEnd"/>
      <w:r w:rsidR="00195A5C" w:rsidRPr="00195A5C">
        <w:rPr>
          <w:i/>
          <w:iCs/>
          <w:color w:val="000000"/>
          <w:lang w:eastAsia="lv-LV"/>
        </w:rPr>
        <w:t>) dienas</w:t>
      </w:r>
      <w:r w:rsidR="00195A5C">
        <w:rPr>
          <w:i/>
          <w:iCs/>
          <w:color w:val="000000"/>
          <w:lang w:eastAsia="lv-LV"/>
        </w:rPr>
        <w:t>.</w:t>
      </w:r>
    </w:p>
    <w:p w14:paraId="7B1C8479" w14:textId="77777777" w:rsidR="008A2A61" w:rsidRDefault="008A2A61" w:rsidP="003A7AE2">
      <w:pPr>
        <w:pStyle w:val="BodyText"/>
        <w:ind w:left="0"/>
        <w:jc w:val="both"/>
        <w:rPr>
          <w:color w:val="000000"/>
          <w:lang w:eastAsia="lv-LV"/>
        </w:rPr>
      </w:pPr>
    </w:p>
    <w:p w14:paraId="3BBD5A4B" w14:textId="509D25F9" w:rsidR="00303E75" w:rsidRDefault="00303E75" w:rsidP="00CA57E2">
      <w:pPr>
        <w:pStyle w:val="BodyText"/>
        <w:jc w:val="both"/>
        <w:rPr>
          <w:i/>
          <w:iCs/>
        </w:rPr>
      </w:pPr>
      <w:r>
        <w:t xml:space="preserve">         </w:t>
      </w:r>
      <w:r w:rsidRPr="00303E75">
        <w:rPr>
          <w:i/>
          <w:iCs/>
        </w:rPr>
        <w:t>Paredzētās darbības radītais trokšņa līmenis būvniecības un ekspluatācijas laikā neradīs būtisku negatīvu ietekmi uz tuvākajām apdzīvojamajām teritorijām, kas atrodas aptuveni 1,02 km un lielākā attālumā ZA virzienā un Kundziņsalas dzīvojamā apkaimē D virzienā. Paredzētā darbība, kas ietver infrastruktūras attīstīb</w:t>
      </w:r>
      <w:r>
        <w:rPr>
          <w:i/>
          <w:iCs/>
        </w:rPr>
        <w:t>u</w:t>
      </w:r>
      <w:r w:rsidRPr="00303E75">
        <w:rPr>
          <w:i/>
          <w:iCs/>
        </w:rPr>
        <w:t xml:space="preserve"> Kundziņsalas Ziemeļu daļā var piesaistīt būtisku skaitu kravas automašīn</w:t>
      </w:r>
      <w:r>
        <w:rPr>
          <w:i/>
          <w:iCs/>
        </w:rPr>
        <w:t>u</w:t>
      </w:r>
      <w:r w:rsidRPr="00303E75">
        <w:rPr>
          <w:i/>
          <w:iCs/>
        </w:rPr>
        <w:t xml:space="preserve"> (t.sk. ar vairākkārtēju iebraukšanu/izbraukšanu), </w:t>
      </w:r>
      <w:r>
        <w:rPr>
          <w:i/>
          <w:iCs/>
        </w:rPr>
        <w:t xml:space="preserve">no kā secināms, </w:t>
      </w:r>
      <w:r w:rsidRPr="00303E75">
        <w:rPr>
          <w:i/>
          <w:iCs/>
        </w:rPr>
        <w:t>ka Paredzētās darbības vietā un tā apkārtnē pieaugs transporta radītais vides troksnis</w:t>
      </w:r>
      <w:r w:rsidRPr="00303E75">
        <w:rPr>
          <w:i/>
          <w:iCs/>
        </w:rPr>
        <w:t>.</w:t>
      </w:r>
    </w:p>
    <w:p w14:paraId="59CECDEA" w14:textId="77777777" w:rsidR="00303E75" w:rsidRPr="00303E75" w:rsidRDefault="00303E75" w:rsidP="00CA57E2">
      <w:pPr>
        <w:pStyle w:val="BodyText"/>
        <w:jc w:val="both"/>
        <w:rPr>
          <w:i/>
          <w:iCs/>
        </w:rPr>
      </w:pPr>
    </w:p>
    <w:p w14:paraId="05204AA9" w14:textId="44CD15D7" w:rsidR="004A557E" w:rsidRPr="004A557E" w:rsidRDefault="00BF31FD" w:rsidP="00CA57E2">
      <w:pPr>
        <w:pStyle w:val="BodyText"/>
        <w:jc w:val="both"/>
      </w:pPr>
      <w:r>
        <w:lastRenderedPageBreak/>
        <w:t xml:space="preserve">        </w:t>
      </w:r>
      <w:r w:rsidR="004A557E" w:rsidRPr="004A557E">
        <w:t xml:space="preserve">Saskaņā ar </w:t>
      </w:r>
      <w:proofErr w:type="spellStart"/>
      <w:r w:rsidR="004A557E">
        <w:t>Lokālplānojuma</w:t>
      </w:r>
      <w:proofErr w:type="spellEnd"/>
      <w:r w:rsidR="004A557E" w:rsidRPr="004A557E">
        <w:t xml:space="preserve"> Grafiskās daļas karti “Galvenās aizsargjoslas un citi teritorijas izmantošanas aprobežojumi” zemes vienīb</w:t>
      </w:r>
      <w:r w:rsidR="00CB73F9">
        <w:t>ā</w:t>
      </w:r>
      <w:r w:rsidR="004A557E" w:rsidRPr="004A557E">
        <w:t xml:space="preserve"> ar kadastra apzīmējumu 01000680094 ir reģistrēta drošības aizsargjoslas teritorija ap naftas un naftas produktu, bīstamu ķīmisko vielu un produktu pārsūknēšanas un iepildīšanas staciju, rezervuāru parkiem, iepildīšanas un izliešanas estakādi, piestātni un </w:t>
      </w:r>
      <w:proofErr w:type="spellStart"/>
      <w:r w:rsidR="004A557E" w:rsidRPr="004A557E">
        <w:t>muliņu</w:t>
      </w:r>
      <w:proofErr w:type="spellEnd"/>
      <w:r w:rsidR="004A557E" w:rsidRPr="004A557E">
        <w:t>, uzsildīšanas punktu, noliktavu, krātuvi, pārstrādes un pārkraušanas uzņēmumu. Drošības aizsargjosla ir norādīta SIA „</w:t>
      </w:r>
      <w:proofErr w:type="spellStart"/>
      <w:r w:rsidR="004A557E" w:rsidRPr="004A557E">
        <w:t>Riga</w:t>
      </w:r>
      <w:proofErr w:type="spellEnd"/>
      <w:r w:rsidR="004A557E" w:rsidRPr="004A557E">
        <w:t xml:space="preserve"> </w:t>
      </w:r>
      <w:proofErr w:type="spellStart"/>
      <w:r w:rsidR="004A557E" w:rsidRPr="004A557E">
        <w:t>fertilizer</w:t>
      </w:r>
      <w:proofErr w:type="spellEnd"/>
      <w:r w:rsidR="004A557E" w:rsidRPr="004A557E">
        <w:t xml:space="preserve"> </w:t>
      </w:r>
      <w:proofErr w:type="spellStart"/>
      <w:r w:rsidR="004A557E" w:rsidRPr="004A557E">
        <w:t>terminal</w:t>
      </w:r>
      <w:proofErr w:type="spellEnd"/>
      <w:r w:rsidR="004A557E" w:rsidRPr="004A557E">
        <w:t xml:space="preserve">”. </w:t>
      </w:r>
      <w:proofErr w:type="spellStart"/>
      <w:r w:rsidR="004A557E" w:rsidRPr="004A557E">
        <w:t>Lokālplānojuma</w:t>
      </w:r>
      <w:proofErr w:type="spellEnd"/>
      <w:r w:rsidR="004A557E" w:rsidRPr="004A557E">
        <w:t xml:space="preserve"> ietvaros izstrādātajā Vides pārskatā (izstrādātājs SIA “Estonian, </w:t>
      </w:r>
      <w:proofErr w:type="spellStart"/>
      <w:r w:rsidR="004A557E" w:rsidRPr="004A557E">
        <w:t>Latvian</w:t>
      </w:r>
      <w:proofErr w:type="spellEnd"/>
      <w:r w:rsidR="004A557E" w:rsidRPr="004A557E">
        <w:t xml:space="preserve"> &amp; </w:t>
      </w:r>
      <w:proofErr w:type="spellStart"/>
      <w:r w:rsidR="004A557E" w:rsidRPr="004A557E">
        <w:t>Lithuanian</w:t>
      </w:r>
      <w:proofErr w:type="spellEnd"/>
      <w:r w:rsidR="004A557E" w:rsidRPr="004A557E">
        <w:t xml:space="preserve"> </w:t>
      </w:r>
      <w:proofErr w:type="spellStart"/>
      <w:r w:rsidR="004A557E" w:rsidRPr="004A557E">
        <w:t>Environment</w:t>
      </w:r>
      <w:proofErr w:type="spellEnd"/>
      <w:r w:rsidR="004A557E" w:rsidRPr="004A557E">
        <w:t>”, 2017.gads), tiek sniegts riska novērtējums SIA „</w:t>
      </w:r>
      <w:proofErr w:type="spellStart"/>
      <w:r w:rsidR="004A557E" w:rsidRPr="004A557E">
        <w:t>Riga</w:t>
      </w:r>
      <w:proofErr w:type="spellEnd"/>
      <w:r w:rsidR="004A557E" w:rsidRPr="004A557E">
        <w:t xml:space="preserve"> </w:t>
      </w:r>
      <w:proofErr w:type="spellStart"/>
      <w:r w:rsidR="004A557E" w:rsidRPr="004A557E">
        <w:t>fertilizer</w:t>
      </w:r>
      <w:proofErr w:type="spellEnd"/>
      <w:r w:rsidR="004A557E">
        <w:t xml:space="preserve"> </w:t>
      </w:r>
      <w:proofErr w:type="spellStart"/>
      <w:r w:rsidR="004A557E" w:rsidRPr="004A557E">
        <w:t>terminal</w:t>
      </w:r>
      <w:proofErr w:type="spellEnd"/>
      <w:r w:rsidR="004A557E" w:rsidRPr="004A557E">
        <w:t>” (</w:t>
      </w:r>
      <w:proofErr w:type="spellStart"/>
      <w:r w:rsidR="004A557E" w:rsidRPr="004A557E">
        <w:t>Uriekstes</w:t>
      </w:r>
      <w:proofErr w:type="spellEnd"/>
      <w:r w:rsidR="004A557E" w:rsidRPr="004A557E">
        <w:t xml:space="preserve"> ielā 48 k-1). SIA „</w:t>
      </w:r>
      <w:proofErr w:type="spellStart"/>
      <w:r w:rsidR="004A557E" w:rsidRPr="004A557E">
        <w:t>Riga</w:t>
      </w:r>
      <w:proofErr w:type="spellEnd"/>
      <w:r w:rsidR="004A557E" w:rsidRPr="004A557E">
        <w:t xml:space="preserve"> </w:t>
      </w:r>
      <w:proofErr w:type="spellStart"/>
      <w:r w:rsidR="004A557E" w:rsidRPr="004A557E">
        <w:t>fertilizer</w:t>
      </w:r>
      <w:proofErr w:type="spellEnd"/>
      <w:r w:rsidR="004A557E" w:rsidRPr="004A557E">
        <w:t xml:space="preserve"> </w:t>
      </w:r>
      <w:proofErr w:type="spellStart"/>
      <w:r w:rsidR="004A557E" w:rsidRPr="004A557E">
        <w:t>terminal</w:t>
      </w:r>
      <w:proofErr w:type="spellEnd"/>
      <w:r w:rsidR="004A557E" w:rsidRPr="004A557E">
        <w:t>” nodarbojas ar minerālmēslu, t.sk. amonija nitrāta minerālmēslu pārkraušanu. Izstrādāt</w:t>
      </w:r>
      <w:r>
        <w:t>a</w:t>
      </w:r>
      <w:r w:rsidR="004A557E" w:rsidRPr="004A557E">
        <w:t>jā vērtējumā SIA „</w:t>
      </w:r>
      <w:proofErr w:type="spellStart"/>
      <w:r w:rsidR="004A557E" w:rsidRPr="004A557E">
        <w:t>Riga</w:t>
      </w:r>
      <w:proofErr w:type="spellEnd"/>
      <w:r w:rsidR="004A557E" w:rsidRPr="004A557E">
        <w:t xml:space="preserve"> </w:t>
      </w:r>
      <w:proofErr w:type="spellStart"/>
      <w:r w:rsidR="004A557E" w:rsidRPr="004A557E">
        <w:t>fertilizer</w:t>
      </w:r>
      <w:proofErr w:type="spellEnd"/>
      <w:r w:rsidR="004A557E" w:rsidRPr="004A557E">
        <w:t xml:space="preserve"> </w:t>
      </w:r>
      <w:proofErr w:type="spellStart"/>
      <w:r w:rsidR="004A557E" w:rsidRPr="004A557E">
        <w:t>terminal</w:t>
      </w:r>
      <w:proofErr w:type="spellEnd"/>
      <w:r w:rsidR="004A557E" w:rsidRPr="004A557E">
        <w:t>” tiek norādīts, ka minerālmēslu pārkraušanas termināļu darbība nav tiešā veidā attiecināma uz klasiskas ķīmisko vielu noliktavas darbību, kurā tiek veikta intensīva kravu aprite salīdzinoši nelielos iepakojumos, līdz ar to SIA „</w:t>
      </w:r>
      <w:proofErr w:type="spellStart"/>
      <w:r w:rsidR="004A557E" w:rsidRPr="004A557E">
        <w:t>Riga</w:t>
      </w:r>
      <w:proofErr w:type="spellEnd"/>
      <w:r w:rsidR="004A557E" w:rsidRPr="004A557E">
        <w:t xml:space="preserve"> </w:t>
      </w:r>
      <w:proofErr w:type="spellStart"/>
      <w:r w:rsidR="004A557E" w:rsidRPr="004A557E">
        <w:t>fertilizer</w:t>
      </w:r>
      <w:proofErr w:type="spellEnd"/>
      <w:r w:rsidR="004A557E" w:rsidRPr="004A557E">
        <w:t xml:space="preserve"> </w:t>
      </w:r>
      <w:proofErr w:type="spellStart"/>
      <w:r w:rsidR="004A557E" w:rsidRPr="004A557E">
        <w:t>terminal</w:t>
      </w:r>
      <w:proofErr w:type="spellEnd"/>
      <w:r w:rsidR="004A557E" w:rsidRPr="004A557E">
        <w:t>” piemērojamas Drošības attālumu Vadlīnijās dotās rekomendācijas gadījumiem “kad bīstamās ķīmiskās vielas un to bīstamības potenciāls nav pietiekoši izpētīts vai nav uzkrāti statistikas dati par tehnoloģiskajos procesos iespējamajiem negadījumiem un avārijām, kā arī nav sniegtas norādes par pieņēmumiem konkrētā tipa objekta skaitliskā riska novērtēšanai ne vadlīnijās, ne ar tām saistītajos dokumentos.” Tādējādi, lai pārvaldītu riskus un iespējamos apdraudējumus cilvēkiem ārpus uzņēmuma teritorijas, ap SIA „</w:t>
      </w:r>
      <w:proofErr w:type="spellStart"/>
      <w:r w:rsidR="004A557E" w:rsidRPr="004A557E">
        <w:t>Riga</w:t>
      </w:r>
      <w:proofErr w:type="spellEnd"/>
      <w:r w:rsidR="004A557E" w:rsidRPr="004A557E">
        <w:t xml:space="preserve"> </w:t>
      </w:r>
      <w:proofErr w:type="spellStart"/>
      <w:r w:rsidR="004A557E" w:rsidRPr="004A557E">
        <w:t>fertilizer</w:t>
      </w:r>
      <w:proofErr w:type="spellEnd"/>
      <w:r w:rsidR="004A557E" w:rsidRPr="004A557E">
        <w:t xml:space="preserve"> </w:t>
      </w:r>
      <w:proofErr w:type="spellStart"/>
      <w:r w:rsidR="004A557E" w:rsidRPr="004A557E">
        <w:t>terminal</w:t>
      </w:r>
      <w:proofErr w:type="spellEnd"/>
      <w:r w:rsidR="004A557E" w:rsidRPr="004A557E">
        <w:t>” objekta tehnoloģiskajām iekārtām “piemērot aprobežojumus noteiktā nemainīgā attālumā, kas nepārsniedz Aizsargjoslu likumā</w:t>
      </w:r>
      <w:r w:rsidR="00CA57E2">
        <w:t xml:space="preserve"> </w:t>
      </w:r>
      <w:r w:rsidR="004A557E" w:rsidRPr="004A557E">
        <w:t>noteikto maksimālo drošības aizsargjoslas platumu”</w:t>
      </w:r>
      <w:r>
        <w:t xml:space="preserve"> (5.attēls)</w:t>
      </w:r>
      <w:r w:rsidR="004A557E" w:rsidRPr="004A557E">
        <w:t>.</w:t>
      </w:r>
    </w:p>
    <w:p w14:paraId="1FD7F4F7" w14:textId="61E1333F" w:rsidR="00CA57E2" w:rsidRDefault="00CA57E2" w:rsidP="007F3004">
      <w:pPr>
        <w:pStyle w:val="BodyText"/>
        <w:jc w:val="center"/>
      </w:pPr>
      <w:r w:rsidRPr="00CA57E2">
        <w:rPr>
          <w:noProof/>
        </w:rPr>
        <w:drawing>
          <wp:inline distT="0" distB="0" distL="0" distR="0" wp14:anchorId="0D4976DB" wp14:editId="2F6F19F6">
            <wp:extent cx="2091193" cy="2466535"/>
            <wp:effectExtent l="0" t="0" r="4445" b="0"/>
            <wp:docPr id="287066097" name="Picture 1" descr="A map of a fac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66097" name="Picture 1" descr="A map of a factory&#10;&#10;Description automatically generated with medium confidence"/>
                    <pic:cNvPicPr/>
                  </pic:nvPicPr>
                  <pic:blipFill>
                    <a:blip r:embed="rId16"/>
                    <a:stretch>
                      <a:fillRect/>
                    </a:stretch>
                  </pic:blipFill>
                  <pic:spPr>
                    <a:xfrm>
                      <a:off x="0" y="0"/>
                      <a:ext cx="2092706" cy="2468319"/>
                    </a:xfrm>
                    <a:prstGeom prst="rect">
                      <a:avLst/>
                    </a:prstGeom>
                  </pic:spPr>
                </pic:pic>
              </a:graphicData>
            </a:graphic>
          </wp:inline>
        </w:drawing>
      </w:r>
      <w:r w:rsidR="007F3004" w:rsidRPr="007F3004">
        <w:rPr>
          <w:noProof/>
        </w:rPr>
        <w:drawing>
          <wp:inline distT="0" distB="0" distL="0" distR="0" wp14:anchorId="527E382F" wp14:editId="04DD48D8">
            <wp:extent cx="1981184" cy="2425396"/>
            <wp:effectExtent l="0" t="0" r="635" b="0"/>
            <wp:docPr id="90684701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47016" name="Picture 1" descr="A map of a city&#10;&#10;Description automatically generated"/>
                    <pic:cNvPicPr/>
                  </pic:nvPicPr>
                  <pic:blipFill>
                    <a:blip r:embed="rId17"/>
                    <a:stretch>
                      <a:fillRect/>
                    </a:stretch>
                  </pic:blipFill>
                  <pic:spPr>
                    <a:xfrm>
                      <a:off x="0" y="0"/>
                      <a:ext cx="1988588" cy="2434460"/>
                    </a:xfrm>
                    <a:prstGeom prst="rect">
                      <a:avLst/>
                    </a:prstGeom>
                  </pic:spPr>
                </pic:pic>
              </a:graphicData>
            </a:graphic>
          </wp:inline>
        </w:drawing>
      </w:r>
    </w:p>
    <w:p w14:paraId="7208069E" w14:textId="77777777" w:rsidR="00CA57E2" w:rsidRPr="00CA57E2" w:rsidRDefault="00CA57E2" w:rsidP="00CA57E2">
      <w:pPr>
        <w:pStyle w:val="BodyText"/>
        <w:jc w:val="center"/>
        <w:rPr>
          <w:sz w:val="22"/>
          <w:szCs w:val="22"/>
        </w:rPr>
      </w:pPr>
    </w:p>
    <w:p w14:paraId="6F670E55" w14:textId="0CEEFCB3" w:rsidR="00706316" w:rsidRDefault="00CA57E2" w:rsidP="00BF31FD">
      <w:pPr>
        <w:pStyle w:val="BodyText"/>
        <w:numPr>
          <w:ilvl w:val="0"/>
          <w:numId w:val="34"/>
        </w:numPr>
        <w:jc w:val="center"/>
        <w:rPr>
          <w:i/>
          <w:iCs/>
          <w:sz w:val="22"/>
          <w:szCs w:val="22"/>
        </w:rPr>
      </w:pPr>
      <w:r w:rsidRPr="00CA57E2">
        <w:rPr>
          <w:i/>
          <w:iCs/>
          <w:sz w:val="22"/>
          <w:szCs w:val="22"/>
        </w:rPr>
        <w:t>Attēls. SIA “</w:t>
      </w:r>
      <w:proofErr w:type="spellStart"/>
      <w:r w:rsidRPr="00CA57E2">
        <w:rPr>
          <w:i/>
          <w:iCs/>
          <w:sz w:val="22"/>
          <w:szCs w:val="22"/>
        </w:rPr>
        <w:t>Riga</w:t>
      </w:r>
      <w:proofErr w:type="spellEnd"/>
      <w:r w:rsidRPr="00CA57E2">
        <w:rPr>
          <w:i/>
          <w:iCs/>
          <w:sz w:val="22"/>
          <w:szCs w:val="22"/>
        </w:rPr>
        <w:t xml:space="preserve"> </w:t>
      </w:r>
      <w:proofErr w:type="spellStart"/>
      <w:r w:rsidRPr="00CA57E2">
        <w:rPr>
          <w:i/>
          <w:iCs/>
          <w:sz w:val="22"/>
          <w:szCs w:val="22"/>
        </w:rPr>
        <w:t>Fertilizer</w:t>
      </w:r>
      <w:proofErr w:type="spellEnd"/>
      <w:r w:rsidRPr="00CA57E2">
        <w:rPr>
          <w:i/>
          <w:iCs/>
          <w:sz w:val="22"/>
          <w:szCs w:val="22"/>
        </w:rPr>
        <w:t xml:space="preserve"> Terminal” Kundziņsalas </w:t>
      </w:r>
      <w:proofErr w:type="spellStart"/>
      <w:r w:rsidRPr="00CA57E2">
        <w:rPr>
          <w:i/>
          <w:iCs/>
          <w:sz w:val="22"/>
          <w:szCs w:val="22"/>
        </w:rPr>
        <w:t>Lokālplānojumā</w:t>
      </w:r>
      <w:proofErr w:type="spellEnd"/>
      <w:r w:rsidRPr="00CA57E2">
        <w:rPr>
          <w:i/>
          <w:iCs/>
          <w:sz w:val="22"/>
          <w:szCs w:val="22"/>
        </w:rPr>
        <w:t xml:space="preserve"> noteiktā aizsargjosla 100m ( iezīmēta ar sarkanu līniju).</w:t>
      </w:r>
    </w:p>
    <w:p w14:paraId="43D63D00" w14:textId="77777777" w:rsidR="00BF31FD" w:rsidRPr="00AE47D3" w:rsidRDefault="00BF31FD" w:rsidP="00BF31FD">
      <w:pPr>
        <w:pStyle w:val="BodyText"/>
        <w:numPr>
          <w:ilvl w:val="0"/>
          <w:numId w:val="34"/>
        </w:numPr>
        <w:jc w:val="center"/>
        <w:rPr>
          <w:i/>
          <w:iCs/>
          <w:sz w:val="22"/>
          <w:szCs w:val="22"/>
        </w:rPr>
      </w:pPr>
    </w:p>
    <w:p w14:paraId="11A26F7D" w14:textId="77777777" w:rsidR="00FC74D4" w:rsidRDefault="00BF31FD" w:rsidP="00FC74D4">
      <w:pPr>
        <w:pStyle w:val="BodyText"/>
        <w:ind w:firstLine="618"/>
        <w:jc w:val="both"/>
      </w:pPr>
      <w:r w:rsidRPr="004A557E">
        <w:t xml:space="preserve">Atbilstoši Aizsargjoslu likuma 30. pantā noteiktajam, Aizsargjoslas ap ogļūdeņražu ieguves vietām, naftas, naftas produktu, bīstamu ķīmisko vielu un produktu cauruļvadiem, tilpnēm, krātuvēm, pārstrādes un pārkraušanas uzņēmumiem, degvielas </w:t>
      </w:r>
      <w:proofErr w:type="spellStart"/>
      <w:r w:rsidRPr="004A557E">
        <w:t>uzpildes</w:t>
      </w:r>
      <w:proofErr w:type="spellEnd"/>
      <w:r w:rsidRPr="004A557E">
        <w:t xml:space="preserve"> stacijām nosaka, lai nodrošinātu ogļūdeņražu ieguves vietu, naftas, naftas produktu, bīstamu ķīmisko vielu un produktu cauruļvadu, tilpņu, krātuvju, pārstrādes un pārkraušanas uzņēmumu, degvielas </w:t>
      </w:r>
      <w:proofErr w:type="spellStart"/>
      <w:r w:rsidRPr="004A557E">
        <w:t>uzpildes</w:t>
      </w:r>
      <w:proofErr w:type="spellEnd"/>
      <w:r w:rsidRPr="004A557E">
        <w:t xml:space="preserve"> staciju ekspluatāciju un drošību, kā arī samazinātu iespējamo negatīvo ietekmi uz vidi un cilvēkiem šo objektu ekspluatācijas laikā un iespējamo avāriju gadījumā.</w:t>
      </w:r>
      <w:r>
        <w:t xml:space="preserve"> </w:t>
      </w:r>
      <w:r w:rsidRPr="004A557E">
        <w:t xml:space="preserve">Atbilstoši </w:t>
      </w:r>
      <w:proofErr w:type="spellStart"/>
      <w:r w:rsidRPr="004A557E">
        <w:t>Lokālplānojumam</w:t>
      </w:r>
      <w:proofErr w:type="spellEnd"/>
      <w:r w:rsidRPr="004A557E">
        <w:t xml:space="preserve"> ap SIA ,,</w:t>
      </w:r>
      <w:proofErr w:type="spellStart"/>
      <w:r w:rsidRPr="004A557E">
        <w:t>Riga</w:t>
      </w:r>
      <w:proofErr w:type="spellEnd"/>
      <w:r w:rsidRPr="004A557E">
        <w:t xml:space="preserve"> </w:t>
      </w:r>
      <w:proofErr w:type="spellStart"/>
      <w:r w:rsidRPr="004A557E">
        <w:t>fertilizer</w:t>
      </w:r>
      <w:proofErr w:type="spellEnd"/>
      <w:r w:rsidRPr="004A557E">
        <w:t xml:space="preserve"> </w:t>
      </w:r>
      <w:proofErr w:type="spellStart"/>
      <w:r w:rsidRPr="004A557E">
        <w:t>terminal</w:t>
      </w:r>
      <w:proofErr w:type="spellEnd"/>
      <w:r w:rsidRPr="004A557E">
        <w:t>” ir noteikts 100 m drošības attālums un 200 m zona, kurā būvējot jaunu paaugstinātas bīstamības vai ugunsbīstamu objektu jāveic analīze, vai tas neietekmē SIA ,,</w:t>
      </w:r>
      <w:proofErr w:type="spellStart"/>
      <w:r w:rsidRPr="004A557E">
        <w:t>Riga</w:t>
      </w:r>
      <w:proofErr w:type="spellEnd"/>
      <w:r w:rsidRPr="004A557E">
        <w:t xml:space="preserve"> </w:t>
      </w:r>
      <w:proofErr w:type="spellStart"/>
      <w:r w:rsidRPr="004A557E">
        <w:t>fertilizer</w:t>
      </w:r>
      <w:proofErr w:type="spellEnd"/>
      <w:r w:rsidRPr="004A557E">
        <w:t xml:space="preserve"> </w:t>
      </w:r>
      <w:proofErr w:type="spellStart"/>
      <w:r w:rsidRPr="004A557E">
        <w:t>terminal</w:t>
      </w:r>
      <w:proofErr w:type="spellEnd"/>
      <w:r w:rsidRPr="004A557E">
        <w:t>” drošību.</w:t>
      </w:r>
      <w:r>
        <w:t xml:space="preserve"> Paredzamās darbības ietvaros netiek plānota paaugstinātas bīstamības vai paaugstinātas ugunsbīstamības objektu būvniecība.</w:t>
      </w:r>
    </w:p>
    <w:p w14:paraId="3D3FFEE3" w14:textId="00094304" w:rsidR="00BF31FD" w:rsidRPr="00FC74D4" w:rsidRDefault="002265BB" w:rsidP="00FC74D4">
      <w:pPr>
        <w:pStyle w:val="BodyText"/>
        <w:ind w:firstLine="618"/>
        <w:jc w:val="both"/>
        <w:rPr>
          <w:i/>
          <w:iCs/>
        </w:rPr>
      </w:pPr>
      <w:r w:rsidRPr="00FC74D4">
        <w:rPr>
          <w:i/>
          <w:iCs/>
          <w:noProof/>
        </w:rPr>
        <w:lastRenderedPageBreak/>
        <w:t xml:space="preserve">Tā kā Paredzētā darbība </w:t>
      </w:r>
      <w:r w:rsidR="00FC74D4" w:rsidRPr="00FC74D4">
        <w:rPr>
          <w:i/>
          <w:iCs/>
          <w:noProof/>
        </w:rPr>
        <w:t xml:space="preserve">plānota tiešā </w:t>
      </w:r>
      <w:r w:rsidR="00FC74D4" w:rsidRPr="00FC74D4">
        <w:rPr>
          <w:i/>
          <w:iCs/>
        </w:rPr>
        <w:t>SIA ,,</w:t>
      </w:r>
      <w:proofErr w:type="spellStart"/>
      <w:r w:rsidR="00FC74D4" w:rsidRPr="00FC74D4">
        <w:rPr>
          <w:i/>
          <w:iCs/>
        </w:rPr>
        <w:t>Riga</w:t>
      </w:r>
      <w:proofErr w:type="spellEnd"/>
      <w:r w:rsidR="00FC74D4" w:rsidRPr="00FC74D4">
        <w:rPr>
          <w:i/>
          <w:iCs/>
        </w:rPr>
        <w:t xml:space="preserve"> </w:t>
      </w:r>
      <w:proofErr w:type="spellStart"/>
      <w:r w:rsidR="00FC74D4" w:rsidRPr="00FC74D4">
        <w:rPr>
          <w:i/>
          <w:iCs/>
        </w:rPr>
        <w:t>fertilizer</w:t>
      </w:r>
      <w:proofErr w:type="spellEnd"/>
      <w:r w:rsidR="00FC74D4" w:rsidRPr="00FC74D4">
        <w:rPr>
          <w:i/>
          <w:iCs/>
        </w:rPr>
        <w:t xml:space="preserve"> </w:t>
      </w:r>
      <w:proofErr w:type="spellStart"/>
      <w:r w:rsidR="00FC74D4" w:rsidRPr="00FC74D4">
        <w:rPr>
          <w:i/>
          <w:iCs/>
        </w:rPr>
        <w:t>terminal</w:t>
      </w:r>
      <w:proofErr w:type="spellEnd"/>
      <w:r w:rsidR="00FC74D4" w:rsidRPr="00FC74D4">
        <w:rPr>
          <w:i/>
          <w:iCs/>
        </w:rPr>
        <w:t>”</w:t>
      </w:r>
      <w:r w:rsidR="00FC74D4" w:rsidRPr="00FC74D4">
        <w:rPr>
          <w:i/>
          <w:iCs/>
        </w:rPr>
        <w:t xml:space="preserve"> tuvumā, </w:t>
      </w:r>
      <w:proofErr w:type="spellStart"/>
      <w:r w:rsidR="00FC74D4" w:rsidRPr="00FC74D4">
        <w:rPr>
          <w:i/>
          <w:iCs/>
        </w:rPr>
        <w:t>būvprojektēšanas</w:t>
      </w:r>
      <w:proofErr w:type="spellEnd"/>
      <w:r w:rsidR="00FC74D4" w:rsidRPr="00FC74D4">
        <w:rPr>
          <w:i/>
          <w:iCs/>
        </w:rPr>
        <w:t xml:space="preserve"> procesā ir jāveic Paredzētās darbības saskaņošana, izvērtējot iespējamos drošības riskus.</w:t>
      </w:r>
    </w:p>
    <w:p w14:paraId="442DA495" w14:textId="77777777" w:rsidR="00706316" w:rsidRDefault="00706316" w:rsidP="003A7AE2">
      <w:pPr>
        <w:widowControl/>
        <w:jc w:val="both"/>
        <w:rPr>
          <w:sz w:val="24"/>
          <w:szCs w:val="24"/>
        </w:rPr>
      </w:pPr>
    </w:p>
    <w:p w14:paraId="7EF0FE50" w14:textId="7E52F764" w:rsidR="00C92E35" w:rsidRDefault="00706316" w:rsidP="00AE47D3">
      <w:pPr>
        <w:pStyle w:val="NormalWeb"/>
        <w:spacing w:before="0" w:beforeAutospacing="0" w:after="0" w:afterAutospacing="0"/>
        <w:ind w:firstLine="440"/>
        <w:jc w:val="both"/>
        <w:textAlignment w:val="baseline"/>
        <w:rPr>
          <w:rFonts w:ascii="Times New Roman" w:eastAsia="Segoe UI" w:hAnsi="Times New Roman"/>
          <w:color w:val="auto"/>
          <w:sz w:val="24"/>
          <w:szCs w:val="24"/>
          <w:shd w:val="clear" w:color="auto" w:fill="FFFFFF"/>
        </w:rPr>
      </w:pPr>
      <w:r w:rsidRPr="00763A6A">
        <w:rPr>
          <w:rFonts w:ascii="Times New Roman" w:eastAsia="Segoe UI" w:hAnsi="Times New Roman"/>
          <w:color w:val="auto"/>
          <w:sz w:val="24"/>
          <w:szCs w:val="24"/>
          <w:shd w:val="clear" w:color="auto" w:fill="FFFFFF"/>
        </w:rPr>
        <w:t>Paredzētā darbība nav saistāma ar būtisku negatīvu ietekmi uz īpaši aizsargājamām dabas, kultūras pieminekļu vai ainaviskām vērtībām, tā kā šādas vērtības nav reģistrētas Paredzētās darbības Norises vietā.</w:t>
      </w:r>
    </w:p>
    <w:p w14:paraId="0821128A" w14:textId="77777777" w:rsidR="00AE47D3" w:rsidRPr="00AE47D3" w:rsidRDefault="00AE47D3" w:rsidP="00AE47D3">
      <w:pPr>
        <w:pStyle w:val="NormalWeb"/>
        <w:spacing w:before="0" w:beforeAutospacing="0" w:after="0" w:afterAutospacing="0"/>
        <w:ind w:firstLine="440"/>
        <w:jc w:val="both"/>
        <w:textAlignment w:val="baseline"/>
        <w:rPr>
          <w:rFonts w:ascii="Times New Roman" w:eastAsia="Segoe UI" w:hAnsi="Times New Roman"/>
          <w:color w:val="auto"/>
          <w:sz w:val="24"/>
          <w:szCs w:val="24"/>
          <w:shd w:val="clear" w:color="auto" w:fill="FFFFFF"/>
          <w:lang w:eastAsia="en-US"/>
        </w:rPr>
      </w:pPr>
    </w:p>
    <w:p w14:paraId="3505910E" w14:textId="77777777" w:rsidR="00CD1024" w:rsidRPr="002E15CC" w:rsidRDefault="00031882" w:rsidP="003A7AE2">
      <w:pPr>
        <w:pStyle w:val="Heading1"/>
        <w:spacing w:before="0"/>
        <w:ind w:left="0" w:firstLine="0"/>
        <w:jc w:val="both"/>
      </w:pPr>
      <w:r w:rsidRPr="002E15CC">
        <w:t>Secinājumi:</w:t>
      </w:r>
    </w:p>
    <w:p w14:paraId="17B622D0" w14:textId="77777777" w:rsidR="00080CAE" w:rsidRDefault="00080CAE" w:rsidP="003A7AE2">
      <w:pPr>
        <w:jc w:val="both"/>
        <w:rPr>
          <w:sz w:val="24"/>
          <w:szCs w:val="24"/>
        </w:rPr>
      </w:pPr>
    </w:p>
    <w:p w14:paraId="5BA9A82F" w14:textId="77777777" w:rsidR="00DD1888" w:rsidRDefault="00DD1888" w:rsidP="00CB73F9">
      <w:pPr>
        <w:widowControl/>
        <w:numPr>
          <w:ilvl w:val="0"/>
          <w:numId w:val="33"/>
        </w:numPr>
        <w:autoSpaceDE/>
        <w:autoSpaceDN/>
        <w:ind w:left="709"/>
        <w:jc w:val="both"/>
        <w:rPr>
          <w:sz w:val="24"/>
          <w:szCs w:val="24"/>
        </w:rPr>
      </w:pPr>
      <w:r w:rsidRPr="00147F22">
        <w:rPr>
          <w:sz w:val="24"/>
          <w:szCs w:val="24"/>
        </w:rPr>
        <w:t xml:space="preserve">Veicot ietekmes sākotnējo </w:t>
      </w:r>
      <w:proofErr w:type="spellStart"/>
      <w:r w:rsidRPr="00147F22">
        <w:rPr>
          <w:sz w:val="24"/>
          <w:szCs w:val="24"/>
        </w:rPr>
        <w:t>izvērtējumu</w:t>
      </w:r>
      <w:proofErr w:type="spellEnd"/>
      <w:r w:rsidRPr="00147F22">
        <w:rPr>
          <w:sz w:val="24"/>
          <w:szCs w:val="24"/>
        </w:rPr>
        <w:t>, Valsts vides dienests ir konstatējis, ka paredzētā darbība neatbilst likuma “Par ietekmes uz vidi novērtējumu” 4. panta un 1. pielikumā noteiktajām darbībām, kurām piemērojams ietekmes uz vidi novērtējums.</w:t>
      </w:r>
    </w:p>
    <w:p w14:paraId="303F1D8C" w14:textId="10237416" w:rsidR="00DD1888" w:rsidRPr="00DD1888" w:rsidRDefault="00DD1888" w:rsidP="00CB73F9">
      <w:pPr>
        <w:widowControl/>
        <w:numPr>
          <w:ilvl w:val="0"/>
          <w:numId w:val="33"/>
        </w:numPr>
        <w:autoSpaceDE/>
        <w:autoSpaceDN/>
        <w:ind w:left="709"/>
        <w:jc w:val="both"/>
        <w:rPr>
          <w:sz w:val="24"/>
          <w:szCs w:val="24"/>
        </w:rPr>
      </w:pPr>
      <w:r w:rsidRPr="00DD1888">
        <w:rPr>
          <w:sz w:val="24"/>
          <w:szCs w:val="24"/>
        </w:rPr>
        <w:t xml:space="preserve">Piestātnes, piebraucamo ceļu un laukumu būvniecība un ar šo darbību saistītā ietekme uz vidi atbilstoši likuma “Par ietekmes uz vidi novērtējumu” 11. panta kritērijiem netiek klasificēta tik nozīmīga vai kompleksa, lai būtu nepieciešams piemērot ietekmes uz vidi novērtējuma procedūru, tā kā tā ir vērtējama tikai kā nozīmīga lokālā mērogā, nav saistīta ar būtisku piesārņojuma risku un to nevar uzskatīt par tādu, kas var radīt negatīvu ietekmi uz apkārtējo iedzīvotāju dzīves kvalitāti. Ar būvdarbu pabeigšanu beigsies </w:t>
      </w:r>
      <w:r w:rsidR="004140B7">
        <w:rPr>
          <w:sz w:val="24"/>
          <w:szCs w:val="24"/>
        </w:rPr>
        <w:t xml:space="preserve">daļa no sākotnējā ietekmes uz vidi </w:t>
      </w:r>
      <w:proofErr w:type="spellStart"/>
      <w:r w:rsidR="004140B7">
        <w:rPr>
          <w:sz w:val="24"/>
          <w:szCs w:val="24"/>
        </w:rPr>
        <w:t>izvērtējumā</w:t>
      </w:r>
      <w:proofErr w:type="spellEnd"/>
      <w:r w:rsidR="004140B7">
        <w:rPr>
          <w:sz w:val="24"/>
          <w:szCs w:val="24"/>
        </w:rPr>
        <w:t xml:space="preserve"> identificētajām ietekmēm, taču daļa no tām saglabāsies arī Paredzētās darbības veikšanas laikā, piemēram, ietekme uz Daugavas ūdens kvalitāti piestātnes tīrīšanas procesā, lietus ūdeņu novadīšanā. </w:t>
      </w:r>
    </w:p>
    <w:p w14:paraId="356F8B0F" w14:textId="77777777" w:rsidR="00DD1888" w:rsidRPr="00147F22" w:rsidRDefault="00DD1888" w:rsidP="00CB73F9">
      <w:pPr>
        <w:widowControl/>
        <w:numPr>
          <w:ilvl w:val="0"/>
          <w:numId w:val="33"/>
        </w:numPr>
        <w:autoSpaceDE/>
        <w:autoSpaceDN/>
        <w:ind w:left="709"/>
        <w:jc w:val="both"/>
        <w:rPr>
          <w:sz w:val="24"/>
          <w:szCs w:val="24"/>
        </w:rPr>
      </w:pPr>
      <w:r w:rsidRPr="00147F22">
        <w:rPr>
          <w:sz w:val="24"/>
          <w:szCs w:val="24"/>
        </w:rPr>
        <w:t xml:space="preserve">Tehniskajos noteikumos iespējams noteikt pasākumus radītā gaisa, ūdens piesārņojuma, putekļu, trokšņa mazināšanai </w:t>
      </w:r>
      <w:r>
        <w:rPr>
          <w:sz w:val="24"/>
          <w:szCs w:val="24"/>
        </w:rPr>
        <w:t xml:space="preserve">gan </w:t>
      </w:r>
      <w:r w:rsidRPr="00147F22">
        <w:rPr>
          <w:sz w:val="24"/>
          <w:szCs w:val="24"/>
        </w:rPr>
        <w:t>būvdarbu laikā</w:t>
      </w:r>
      <w:r>
        <w:rPr>
          <w:sz w:val="24"/>
          <w:szCs w:val="24"/>
        </w:rPr>
        <w:t>, gan turpmākajā ekspluatācijā</w:t>
      </w:r>
      <w:r w:rsidRPr="00147F22">
        <w:rPr>
          <w:sz w:val="24"/>
          <w:szCs w:val="24"/>
        </w:rPr>
        <w:t xml:space="preserve"> un teritorijas sakārtošanai pēc būvdarbu beigšanas.</w:t>
      </w:r>
    </w:p>
    <w:p w14:paraId="27DBA469" w14:textId="2D28B998" w:rsidR="00DD1888" w:rsidRDefault="00DD1888" w:rsidP="00CB73F9">
      <w:pPr>
        <w:widowControl/>
        <w:numPr>
          <w:ilvl w:val="0"/>
          <w:numId w:val="33"/>
        </w:numPr>
        <w:autoSpaceDE/>
        <w:autoSpaceDN/>
        <w:ind w:left="709"/>
        <w:jc w:val="both"/>
        <w:rPr>
          <w:sz w:val="24"/>
          <w:szCs w:val="24"/>
        </w:rPr>
      </w:pPr>
      <w:r w:rsidRPr="00147F22">
        <w:rPr>
          <w:sz w:val="24"/>
          <w:szCs w:val="20"/>
        </w:rPr>
        <w:t xml:space="preserve">Paredzētā darbība atbilst Rīgas teritorijas plānojumam (apstiprināts ar Rīgas domes 15.12.2021. saistošajiem noteikumiem Nr. 103 „Rīgas teritorijas izmantošanas un apbūves saistošie noteikumi”), </w:t>
      </w:r>
      <w:r>
        <w:rPr>
          <w:sz w:val="24"/>
          <w:szCs w:val="20"/>
        </w:rPr>
        <w:t xml:space="preserve">kā arī </w:t>
      </w:r>
      <w:proofErr w:type="spellStart"/>
      <w:r>
        <w:rPr>
          <w:sz w:val="24"/>
          <w:szCs w:val="20"/>
        </w:rPr>
        <w:t>lokālplānojumam</w:t>
      </w:r>
      <w:proofErr w:type="spellEnd"/>
      <w:r>
        <w:rPr>
          <w:sz w:val="24"/>
          <w:szCs w:val="20"/>
        </w:rPr>
        <w:t xml:space="preserve">: </w:t>
      </w:r>
      <w:r w:rsidRPr="0020365A">
        <w:rPr>
          <w:sz w:val="24"/>
          <w:szCs w:val="24"/>
        </w:rPr>
        <w:t xml:space="preserve">“Par “Kundziņsalas un teritorijas starp Sarkandaugavas atteku, Degvielas ielu, Tvaika ielu un </w:t>
      </w:r>
      <w:proofErr w:type="spellStart"/>
      <w:r w:rsidRPr="0020365A">
        <w:rPr>
          <w:sz w:val="24"/>
          <w:szCs w:val="24"/>
        </w:rPr>
        <w:t>Uriekstes</w:t>
      </w:r>
      <w:proofErr w:type="spellEnd"/>
      <w:r w:rsidRPr="0020365A">
        <w:rPr>
          <w:sz w:val="24"/>
          <w:szCs w:val="24"/>
        </w:rPr>
        <w:t xml:space="preserve"> ielu” (apstiprināts 11.07.2018. ar Rīgas domes lēmumu Nr.1419) </w:t>
      </w:r>
      <w:r>
        <w:rPr>
          <w:sz w:val="24"/>
          <w:szCs w:val="24"/>
        </w:rPr>
        <w:t xml:space="preserve">un tā </w:t>
      </w:r>
      <w:r w:rsidRPr="0020365A">
        <w:rPr>
          <w:sz w:val="24"/>
          <w:szCs w:val="24"/>
        </w:rPr>
        <w:t>teritorijas izmantošanas un apbūves noteikumiem</w:t>
      </w:r>
      <w:r>
        <w:rPr>
          <w:sz w:val="24"/>
          <w:szCs w:val="24"/>
        </w:rPr>
        <w:t>.</w:t>
      </w:r>
    </w:p>
    <w:p w14:paraId="114F0C02" w14:textId="77777777" w:rsidR="00DD1888" w:rsidRDefault="00DD1888" w:rsidP="00CB73F9">
      <w:pPr>
        <w:widowControl/>
        <w:numPr>
          <w:ilvl w:val="0"/>
          <w:numId w:val="33"/>
        </w:numPr>
        <w:autoSpaceDE/>
        <w:autoSpaceDN/>
        <w:ind w:left="709"/>
        <w:jc w:val="both"/>
        <w:rPr>
          <w:sz w:val="24"/>
          <w:szCs w:val="24"/>
        </w:rPr>
      </w:pPr>
      <w:r w:rsidRPr="00147F22">
        <w:rPr>
          <w:sz w:val="24"/>
          <w:szCs w:val="24"/>
        </w:rPr>
        <w:t>Ietekmes uz vidi novērtējuma nepieciešamība neizriet arī no lietderības un samērīguma apsvērumiem, jo iespējamās nelabvēlīgās ietekmes ir identificējamas un pārvaldāmas, un to novēršanai vai mazināšanai ir iespējams noteikt un tehniskajos noteikumos iestrādāt atbilstīgus pasākumus.</w:t>
      </w:r>
    </w:p>
    <w:p w14:paraId="4E13AD82" w14:textId="67E1075A" w:rsidR="00080CAE" w:rsidRPr="00DD1888" w:rsidRDefault="00727794" w:rsidP="00CB73F9">
      <w:pPr>
        <w:widowControl/>
        <w:numPr>
          <w:ilvl w:val="0"/>
          <w:numId w:val="33"/>
        </w:numPr>
        <w:autoSpaceDE/>
        <w:autoSpaceDN/>
        <w:ind w:left="709"/>
        <w:jc w:val="both"/>
        <w:rPr>
          <w:sz w:val="24"/>
          <w:szCs w:val="24"/>
        </w:rPr>
      </w:pPr>
      <w:r w:rsidRPr="00DD1888">
        <w:rPr>
          <w:iCs/>
          <w:sz w:val="24"/>
          <w:szCs w:val="24"/>
        </w:rPr>
        <w:t xml:space="preserve">Paredzētā darbība atbilstoši Būvniecība likumam ir definējama kā ,,būvniecība”, līdz ar to </w:t>
      </w:r>
      <w:r w:rsidRPr="00DD1888">
        <w:rPr>
          <w:sz w:val="24"/>
          <w:szCs w:val="24"/>
        </w:rPr>
        <w:t xml:space="preserve">informējam, ka </w:t>
      </w:r>
      <w:r w:rsidRPr="00DD1888">
        <w:rPr>
          <w:sz w:val="24"/>
          <w:szCs w:val="24"/>
          <w:lang w:eastAsia="x-none"/>
        </w:rPr>
        <w:t>atbilstoši Būvniecības likuma Pārejas noteikumu 21. punktam ar 2020. gada 1. janvāri būvniecības administratīvais process uzsākams elektroniski BIS.</w:t>
      </w:r>
      <w:r w:rsidRPr="00DD1888">
        <w:rPr>
          <w:iCs/>
          <w:sz w:val="24"/>
          <w:szCs w:val="24"/>
          <w:lang w:eastAsia="x-none"/>
        </w:rPr>
        <w:t xml:space="preserve"> </w:t>
      </w:r>
      <w:r w:rsidRPr="00DD1888">
        <w:rPr>
          <w:sz w:val="24"/>
          <w:szCs w:val="24"/>
          <w:lang w:eastAsia="x-none"/>
        </w:rPr>
        <w:t xml:space="preserve">Ņemot vērā iepriekš minēto, lai Dienests varētu izdot tehniskos noteikumus, atbilstoši Būvniecības likumā noteiktajam tiesiskajam regulējumam, </w:t>
      </w:r>
      <w:r w:rsidR="00ED6B88" w:rsidRPr="00DD1888">
        <w:rPr>
          <w:sz w:val="24"/>
          <w:szCs w:val="24"/>
          <w:lang w:eastAsia="x-none"/>
        </w:rPr>
        <w:t>Ierosinātājai</w:t>
      </w:r>
      <w:r w:rsidRPr="00DD1888">
        <w:rPr>
          <w:sz w:val="24"/>
          <w:szCs w:val="24"/>
          <w:lang w:eastAsia="x-none"/>
        </w:rPr>
        <w:t xml:space="preserve"> iesniegums tehnisko noteikumu saņemšanai ir jāiesniedz BIS (</w:t>
      </w:r>
      <w:hyperlink r:id="rId18" w:history="1">
        <w:r w:rsidRPr="00DD1888">
          <w:rPr>
            <w:sz w:val="24"/>
            <w:szCs w:val="24"/>
            <w:u w:val="single"/>
            <w:lang w:eastAsia="x-none"/>
          </w:rPr>
          <w:t>https://bis.gov.lv/bisp/</w:t>
        </w:r>
      </w:hyperlink>
      <w:r w:rsidRPr="00DD1888">
        <w:rPr>
          <w:sz w:val="24"/>
          <w:szCs w:val="24"/>
          <w:lang w:eastAsia="x-none"/>
        </w:rPr>
        <w:t xml:space="preserve">). </w:t>
      </w:r>
      <w:r w:rsidRPr="00DD1888">
        <w:rPr>
          <w:sz w:val="24"/>
          <w:szCs w:val="24"/>
        </w:rPr>
        <w:t xml:space="preserve">Dienests tehniskos noteikumus </w:t>
      </w:r>
      <w:r w:rsidRPr="00DD1888">
        <w:rPr>
          <w:rFonts w:eastAsia="Calibri"/>
          <w:iCs/>
          <w:sz w:val="24"/>
          <w:szCs w:val="24"/>
        </w:rPr>
        <w:t>paredzētajai darbībai izdos</w:t>
      </w:r>
      <w:r w:rsidRPr="00DD1888">
        <w:rPr>
          <w:sz w:val="24"/>
          <w:szCs w:val="24"/>
        </w:rPr>
        <w:t xml:space="preserve"> pēc attiecīgā paziņojuma saņemšanas no BIS. </w:t>
      </w:r>
    </w:p>
    <w:p w14:paraId="7DFC8D79" w14:textId="77777777" w:rsidR="0096660A" w:rsidRPr="002E15CC" w:rsidRDefault="0096660A" w:rsidP="003A7AE2">
      <w:pPr>
        <w:pStyle w:val="BodyText"/>
        <w:ind w:left="0"/>
        <w:jc w:val="both"/>
      </w:pPr>
    </w:p>
    <w:p w14:paraId="0DABB06A" w14:textId="77777777" w:rsidR="00CD1024" w:rsidRPr="00AE47D3" w:rsidRDefault="00031882" w:rsidP="003A7AE2">
      <w:pPr>
        <w:pStyle w:val="Heading1"/>
        <w:numPr>
          <w:ilvl w:val="0"/>
          <w:numId w:val="2"/>
        </w:numPr>
        <w:tabs>
          <w:tab w:val="left" w:pos="343"/>
        </w:tabs>
        <w:spacing w:before="0"/>
        <w:ind w:left="241" w:hanging="241"/>
        <w:jc w:val="both"/>
      </w:pPr>
      <w:r w:rsidRPr="00AE47D3">
        <w:t>Izvērtētā</w:t>
      </w:r>
      <w:r w:rsidRPr="00AE47D3">
        <w:rPr>
          <w:spacing w:val="-1"/>
        </w:rPr>
        <w:t xml:space="preserve"> </w:t>
      </w:r>
      <w:r w:rsidRPr="00AE47D3">
        <w:t>dokumentācija:</w:t>
      </w:r>
    </w:p>
    <w:p w14:paraId="74C1665E" w14:textId="72DC63CA" w:rsidR="00125174" w:rsidRPr="00AE47D3" w:rsidRDefault="00031882" w:rsidP="003A7AE2">
      <w:pPr>
        <w:pStyle w:val="ListParagraph"/>
        <w:numPr>
          <w:ilvl w:val="1"/>
          <w:numId w:val="2"/>
        </w:numPr>
        <w:ind w:left="426" w:hanging="284"/>
        <w:jc w:val="both"/>
        <w:rPr>
          <w:sz w:val="24"/>
          <w:szCs w:val="24"/>
        </w:rPr>
      </w:pPr>
      <w:bookmarkStart w:id="6" w:name="_Hlk54778189"/>
      <w:r w:rsidRPr="00AE47D3">
        <w:rPr>
          <w:sz w:val="24"/>
          <w:szCs w:val="24"/>
        </w:rPr>
        <w:t>Ie</w:t>
      </w:r>
      <w:r w:rsidR="00E300C9" w:rsidRPr="00AE47D3">
        <w:rPr>
          <w:sz w:val="24"/>
          <w:szCs w:val="24"/>
        </w:rPr>
        <w:t>rosinātājas</w:t>
      </w:r>
      <w:r w:rsidR="00B75F82" w:rsidRPr="00AE47D3">
        <w:rPr>
          <w:sz w:val="24"/>
          <w:szCs w:val="24"/>
        </w:rPr>
        <w:t xml:space="preserve"> </w:t>
      </w:r>
      <w:r w:rsidR="003A7AE2" w:rsidRPr="00AE47D3">
        <w:rPr>
          <w:sz w:val="24"/>
          <w:szCs w:val="24"/>
        </w:rPr>
        <w:t>P</w:t>
      </w:r>
      <w:r w:rsidR="00B75F82" w:rsidRPr="00AE47D3">
        <w:rPr>
          <w:sz w:val="24"/>
          <w:szCs w:val="24"/>
        </w:rPr>
        <w:t>il</w:t>
      </w:r>
      <w:r w:rsidR="00275593" w:rsidRPr="00AE47D3">
        <w:rPr>
          <w:sz w:val="24"/>
          <w:szCs w:val="24"/>
        </w:rPr>
        <w:t>nvarotās personas</w:t>
      </w:r>
      <w:r w:rsidRPr="00AE47D3">
        <w:rPr>
          <w:sz w:val="24"/>
          <w:szCs w:val="24"/>
        </w:rPr>
        <w:t xml:space="preserve"> </w:t>
      </w:r>
      <w:r w:rsidR="00153E17" w:rsidRPr="00AE47D3">
        <w:rPr>
          <w:sz w:val="24"/>
          <w:szCs w:val="24"/>
        </w:rPr>
        <w:t>Dienestā</w:t>
      </w:r>
      <w:r w:rsidR="003A7AE2" w:rsidRPr="00AE47D3">
        <w:rPr>
          <w:sz w:val="24"/>
          <w:szCs w:val="24"/>
        </w:rPr>
        <w:t xml:space="preserve"> reģistrētais </w:t>
      </w:r>
      <w:r w:rsidRPr="00AE47D3">
        <w:rPr>
          <w:sz w:val="24"/>
          <w:szCs w:val="24"/>
        </w:rPr>
        <w:t>20</w:t>
      </w:r>
      <w:r w:rsidR="00E23823" w:rsidRPr="00AE47D3">
        <w:rPr>
          <w:sz w:val="24"/>
          <w:szCs w:val="24"/>
        </w:rPr>
        <w:t>2</w:t>
      </w:r>
      <w:r w:rsidR="00080CAE" w:rsidRPr="00AE47D3">
        <w:rPr>
          <w:sz w:val="24"/>
          <w:szCs w:val="24"/>
        </w:rPr>
        <w:t>4</w:t>
      </w:r>
      <w:r w:rsidRPr="00AE47D3">
        <w:rPr>
          <w:sz w:val="24"/>
          <w:szCs w:val="24"/>
        </w:rPr>
        <w:t xml:space="preserve">. gada </w:t>
      </w:r>
      <w:r w:rsidR="00AE47D3">
        <w:rPr>
          <w:sz w:val="24"/>
          <w:szCs w:val="24"/>
        </w:rPr>
        <w:t>11</w:t>
      </w:r>
      <w:r w:rsidR="003A7AE2" w:rsidRPr="00AE47D3">
        <w:rPr>
          <w:sz w:val="24"/>
          <w:szCs w:val="24"/>
        </w:rPr>
        <w:t>.</w:t>
      </w:r>
      <w:r w:rsidR="00AE47D3">
        <w:rPr>
          <w:sz w:val="24"/>
          <w:szCs w:val="24"/>
        </w:rPr>
        <w:t xml:space="preserve"> decembrī</w:t>
      </w:r>
      <w:r w:rsidR="00CF027D" w:rsidRPr="00AE47D3">
        <w:rPr>
          <w:sz w:val="24"/>
          <w:szCs w:val="24"/>
        </w:rPr>
        <w:t xml:space="preserve"> iesniegums ietekmes uz vidi sākotnējā </w:t>
      </w:r>
      <w:proofErr w:type="spellStart"/>
      <w:r w:rsidR="00CF027D" w:rsidRPr="00AE47D3">
        <w:rPr>
          <w:sz w:val="24"/>
          <w:szCs w:val="24"/>
        </w:rPr>
        <w:t>izvērtējuma</w:t>
      </w:r>
      <w:proofErr w:type="spellEnd"/>
      <w:r w:rsidR="00CF027D" w:rsidRPr="00AE47D3">
        <w:rPr>
          <w:sz w:val="24"/>
          <w:szCs w:val="24"/>
        </w:rPr>
        <w:t xml:space="preserve"> veikšanai Nr.</w:t>
      </w:r>
      <w:r w:rsidR="00CF027D" w:rsidRPr="00AE47D3">
        <w:rPr>
          <w:color w:val="212529"/>
          <w:sz w:val="24"/>
          <w:szCs w:val="24"/>
          <w:shd w:val="clear" w:color="auto" w:fill="FFFFFF"/>
        </w:rPr>
        <w:t xml:space="preserve"> </w:t>
      </w:r>
      <w:r w:rsidR="00CF027D" w:rsidRPr="00AE47D3">
        <w:rPr>
          <w:sz w:val="24"/>
          <w:szCs w:val="24"/>
        </w:rPr>
        <w:t>IVN#</w:t>
      </w:r>
      <w:bookmarkStart w:id="7" w:name="_Hlk36710564"/>
      <w:r w:rsidR="00AE47D3">
        <w:rPr>
          <w:sz w:val="24"/>
          <w:szCs w:val="24"/>
        </w:rPr>
        <w:t>3466</w:t>
      </w:r>
      <w:r w:rsidR="00153E17" w:rsidRPr="00AE47D3">
        <w:rPr>
          <w:sz w:val="24"/>
          <w:szCs w:val="24"/>
        </w:rPr>
        <w:t>.</w:t>
      </w:r>
    </w:p>
    <w:bookmarkEnd w:id="7"/>
    <w:p w14:paraId="15888E64" w14:textId="17BE4838" w:rsidR="00125174" w:rsidRDefault="00CF027D" w:rsidP="003A7AE2">
      <w:pPr>
        <w:pStyle w:val="ListParagraph"/>
        <w:numPr>
          <w:ilvl w:val="1"/>
          <w:numId w:val="2"/>
        </w:numPr>
        <w:ind w:left="426" w:hanging="284"/>
        <w:jc w:val="both"/>
        <w:rPr>
          <w:sz w:val="24"/>
          <w:szCs w:val="24"/>
        </w:rPr>
      </w:pPr>
      <w:r w:rsidRPr="00AE47D3">
        <w:rPr>
          <w:sz w:val="24"/>
          <w:szCs w:val="24"/>
        </w:rPr>
        <w:t>Pārtikas drošības, dzīvnieku veselības un vides zinātniskais institūta ,,BIOR” 202</w:t>
      </w:r>
      <w:r w:rsidR="00193EEC">
        <w:rPr>
          <w:sz w:val="24"/>
          <w:szCs w:val="24"/>
        </w:rPr>
        <w:t>2</w:t>
      </w:r>
      <w:r w:rsidRPr="00AE47D3">
        <w:rPr>
          <w:sz w:val="24"/>
          <w:szCs w:val="24"/>
        </w:rPr>
        <w:t xml:space="preserve">. gada Zivsaimnieciskās ekspertīzes un sertificēta sugu un biotopu eksperta atzinums </w:t>
      </w:r>
      <w:r w:rsidR="003A7AE2" w:rsidRPr="00AE47D3">
        <w:rPr>
          <w:sz w:val="24"/>
          <w:szCs w:val="24"/>
        </w:rPr>
        <w:t>Zivsaimnieciskās ekspertīzes un sertificēta sugu un biotopu eksperta atzinums Nr.30-1/</w:t>
      </w:r>
      <w:r w:rsidR="00193EEC">
        <w:rPr>
          <w:sz w:val="24"/>
          <w:szCs w:val="24"/>
        </w:rPr>
        <w:t>90-e</w:t>
      </w:r>
      <w:r w:rsidR="003A7AE2" w:rsidRPr="00AE47D3">
        <w:rPr>
          <w:sz w:val="24"/>
          <w:szCs w:val="24"/>
        </w:rPr>
        <w:t xml:space="preserve"> </w:t>
      </w:r>
      <w:r w:rsidR="00193EEC">
        <w:rPr>
          <w:sz w:val="24"/>
          <w:szCs w:val="24"/>
        </w:rPr>
        <w:t>par “</w:t>
      </w:r>
      <w:r w:rsidR="00193EEC" w:rsidRPr="00193EEC">
        <w:rPr>
          <w:i/>
          <w:iCs/>
          <w:sz w:val="24"/>
          <w:szCs w:val="24"/>
        </w:rPr>
        <w:t>Zivsaimnieciskās ekspertīzes atzinums par 2022. gadā Rīgas brīvostā plānotajiem remonta padziļināšanas darbiem</w:t>
      </w:r>
      <w:r w:rsidR="00193EEC">
        <w:rPr>
          <w:i/>
          <w:iCs/>
          <w:sz w:val="24"/>
          <w:szCs w:val="24"/>
        </w:rPr>
        <w:t xml:space="preserve">” un </w:t>
      </w:r>
      <w:r w:rsidR="00193EEC" w:rsidRPr="00AE47D3">
        <w:rPr>
          <w:sz w:val="24"/>
          <w:szCs w:val="24"/>
        </w:rPr>
        <w:t>eksperta atzinums Nr.30-</w:t>
      </w:r>
      <w:r w:rsidR="00193EEC">
        <w:rPr>
          <w:sz w:val="24"/>
          <w:szCs w:val="24"/>
        </w:rPr>
        <w:t>2</w:t>
      </w:r>
      <w:r w:rsidR="00193EEC" w:rsidRPr="00AE47D3">
        <w:rPr>
          <w:sz w:val="24"/>
          <w:szCs w:val="24"/>
        </w:rPr>
        <w:t>/</w:t>
      </w:r>
      <w:r w:rsidR="00193EEC">
        <w:rPr>
          <w:sz w:val="24"/>
          <w:szCs w:val="24"/>
        </w:rPr>
        <w:t xml:space="preserve">529-e par </w:t>
      </w:r>
      <w:r w:rsidR="00193EEC">
        <w:rPr>
          <w:sz w:val="24"/>
          <w:szCs w:val="24"/>
        </w:rPr>
        <w:lastRenderedPageBreak/>
        <w:t>“</w:t>
      </w:r>
      <w:r w:rsidR="00193EEC" w:rsidRPr="00193EEC">
        <w:rPr>
          <w:i/>
          <w:iCs/>
          <w:sz w:val="24"/>
          <w:szCs w:val="24"/>
        </w:rPr>
        <w:t>Zivsaimnieciskās ekspertīzes atzinums par 202</w:t>
      </w:r>
      <w:r w:rsidR="00193EEC">
        <w:rPr>
          <w:i/>
          <w:iCs/>
          <w:sz w:val="24"/>
          <w:szCs w:val="24"/>
        </w:rPr>
        <w:t>0</w:t>
      </w:r>
      <w:r w:rsidR="00193EEC" w:rsidRPr="00193EEC">
        <w:rPr>
          <w:i/>
          <w:iCs/>
          <w:sz w:val="24"/>
          <w:szCs w:val="24"/>
        </w:rPr>
        <w:t>. gadā plānotajiem remonta padziļināšanas darbiem</w:t>
      </w:r>
      <w:r w:rsidR="00193EEC">
        <w:rPr>
          <w:i/>
          <w:iCs/>
          <w:sz w:val="24"/>
          <w:szCs w:val="24"/>
        </w:rPr>
        <w:t xml:space="preserve"> </w:t>
      </w:r>
      <w:r w:rsidR="00193EEC" w:rsidRPr="00193EEC">
        <w:rPr>
          <w:i/>
          <w:iCs/>
          <w:sz w:val="24"/>
          <w:szCs w:val="24"/>
        </w:rPr>
        <w:t>Rīgas brīvostā</w:t>
      </w:r>
      <w:r w:rsidR="00193EEC">
        <w:rPr>
          <w:sz w:val="24"/>
          <w:szCs w:val="24"/>
        </w:rPr>
        <w:t>”</w:t>
      </w:r>
    </w:p>
    <w:p w14:paraId="4B988248" w14:textId="1841296D" w:rsidR="00443C93" w:rsidRDefault="00443C93" w:rsidP="003A7AE2">
      <w:pPr>
        <w:pStyle w:val="ListParagraph"/>
        <w:numPr>
          <w:ilvl w:val="1"/>
          <w:numId w:val="2"/>
        </w:numPr>
        <w:ind w:left="426" w:hanging="284"/>
        <w:jc w:val="both"/>
        <w:rPr>
          <w:sz w:val="24"/>
          <w:szCs w:val="24"/>
        </w:rPr>
      </w:pPr>
      <w:r>
        <w:rPr>
          <w:sz w:val="24"/>
          <w:szCs w:val="24"/>
        </w:rPr>
        <w:t xml:space="preserve">Dabas aizsardzības pārvaldes 2024.gada 11.decembra vēstule Nr. </w:t>
      </w:r>
      <w:r w:rsidRPr="009456A0">
        <w:rPr>
          <w:noProof/>
          <w:sz w:val="24"/>
          <w:szCs w:val="24"/>
        </w:rPr>
        <w:t>Nr. 3.15.1.3/1063/2024-N10</w:t>
      </w:r>
      <w:r>
        <w:rPr>
          <w:noProof/>
          <w:sz w:val="24"/>
          <w:szCs w:val="24"/>
        </w:rPr>
        <w:t>.</w:t>
      </w:r>
    </w:p>
    <w:p w14:paraId="7198C5AC" w14:textId="743C99A2" w:rsidR="00443C93" w:rsidRDefault="00443C93" w:rsidP="003A7AE2">
      <w:pPr>
        <w:pStyle w:val="ListParagraph"/>
        <w:numPr>
          <w:ilvl w:val="1"/>
          <w:numId w:val="2"/>
        </w:numPr>
        <w:ind w:left="426" w:hanging="284"/>
        <w:jc w:val="both"/>
        <w:rPr>
          <w:sz w:val="24"/>
          <w:szCs w:val="24"/>
        </w:rPr>
      </w:pPr>
      <w:r>
        <w:rPr>
          <w:sz w:val="24"/>
          <w:szCs w:val="24"/>
        </w:rPr>
        <w:t xml:space="preserve">Sertificētu ekspertu </w:t>
      </w:r>
      <w:r w:rsidRPr="001D1772">
        <w:rPr>
          <w:sz w:val="24"/>
          <w:szCs w:val="24"/>
        </w:rPr>
        <w:t>Linda</w:t>
      </w:r>
      <w:r>
        <w:rPr>
          <w:sz w:val="24"/>
          <w:szCs w:val="24"/>
        </w:rPr>
        <w:t>s</w:t>
      </w:r>
      <w:r w:rsidRPr="001D1772">
        <w:rPr>
          <w:sz w:val="24"/>
          <w:szCs w:val="24"/>
        </w:rPr>
        <w:t xml:space="preserve"> Strode</w:t>
      </w:r>
      <w:r>
        <w:rPr>
          <w:sz w:val="24"/>
          <w:szCs w:val="24"/>
        </w:rPr>
        <w:t>s</w:t>
      </w:r>
      <w:r w:rsidRPr="001D1772">
        <w:rPr>
          <w:sz w:val="24"/>
          <w:szCs w:val="24"/>
        </w:rPr>
        <w:t xml:space="preserve"> (eksperta sertifikāta nr. 174) un Ivo Dinsberg</w:t>
      </w:r>
      <w:r>
        <w:rPr>
          <w:sz w:val="24"/>
          <w:szCs w:val="24"/>
        </w:rPr>
        <w:t>a (</w:t>
      </w:r>
      <w:r w:rsidRPr="001D1772">
        <w:rPr>
          <w:sz w:val="24"/>
          <w:szCs w:val="24"/>
        </w:rPr>
        <w:t>eksperta sertifikāta nr. 186</w:t>
      </w:r>
      <w:r>
        <w:rPr>
          <w:sz w:val="24"/>
          <w:szCs w:val="24"/>
        </w:rPr>
        <w:t>) “</w:t>
      </w:r>
      <w:r w:rsidRPr="001D1772">
        <w:rPr>
          <w:sz w:val="24"/>
          <w:szCs w:val="24"/>
        </w:rPr>
        <w:t>Sertificētu sugu un biotopu aizsardzības jomas ekspertu atzinum</w:t>
      </w:r>
      <w:r>
        <w:rPr>
          <w:sz w:val="24"/>
          <w:szCs w:val="24"/>
        </w:rPr>
        <w:t>s</w:t>
      </w:r>
      <w:r w:rsidRPr="001D1772">
        <w:rPr>
          <w:sz w:val="24"/>
          <w:szCs w:val="24"/>
        </w:rPr>
        <w:t xml:space="preserve"> par Kundziņsalas saimnieciskās attīstības radītās ietekmes uz biotopiem samazinošajiem apsaimniekošanas pasākumiem dabas liegumā "Krēmeri"</w:t>
      </w:r>
      <w:r>
        <w:rPr>
          <w:sz w:val="24"/>
          <w:szCs w:val="24"/>
        </w:rPr>
        <w:t>”</w:t>
      </w:r>
      <w:r>
        <w:rPr>
          <w:sz w:val="24"/>
          <w:szCs w:val="24"/>
        </w:rPr>
        <w:t>.</w:t>
      </w:r>
    </w:p>
    <w:p w14:paraId="2F67AF32" w14:textId="702413F4" w:rsidR="00443C93" w:rsidRPr="00AE47D3" w:rsidRDefault="00443C93" w:rsidP="003A7AE2">
      <w:pPr>
        <w:pStyle w:val="ListParagraph"/>
        <w:numPr>
          <w:ilvl w:val="1"/>
          <w:numId w:val="2"/>
        </w:numPr>
        <w:ind w:left="426" w:hanging="284"/>
        <w:jc w:val="both"/>
        <w:rPr>
          <w:sz w:val="24"/>
          <w:szCs w:val="24"/>
        </w:rPr>
      </w:pPr>
      <w:r>
        <w:rPr>
          <w:sz w:val="24"/>
          <w:szCs w:val="24"/>
        </w:rPr>
        <w:t>Valsts meža dienesta 2024.gada 27.decembra vēstule Nr.</w:t>
      </w:r>
      <w:r w:rsidRPr="00443C93">
        <w:t xml:space="preserve"> </w:t>
      </w:r>
      <w:r w:rsidRPr="00443C93">
        <w:rPr>
          <w:sz w:val="24"/>
          <w:szCs w:val="24"/>
        </w:rPr>
        <w:t>CVM.7-1/2851</w:t>
      </w:r>
      <w:r>
        <w:rPr>
          <w:sz w:val="24"/>
          <w:szCs w:val="24"/>
        </w:rPr>
        <w:t>.</w:t>
      </w:r>
    </w:p>
    <w:p w14:paraId="63078FAC" w14:textId="341FA54F" w:rsidR="00125174" w:rsidRPr="00AE47D3" w:rsidRDefault="00031882" w:rsidP="003A7AE2">
      <w:pPr>
        <w:pStyle w:val="ListParagraph"/>
        <w:numPr>
          <w:ilvl w:val="1"/>
          <w:numId w:val="2"/>
        </w:numPr>
        <w:ind w:left="426" w:hanging="284"/>
        <w:jc w:val="both"/>
        <w:rPr>
          <w:sz w:val="24"/>
          <w:szCs w:val="24"/>
        </w:rPr>
      </w:pPr>
      <w:r w:rsidRPr="00AE47D3">
        <w:rPr>
          <w:sz w:val="24"/>
          <w:szCs w:val="24"/>
        </w:rPr>
        <w:t>Dabas aizsardzības pārvaldes dabas datu pārvaldības sistēma</w:t>
      </w:r>
      <w:r w:rsidRPr="00AE47D3">
        <w:rPr>
          <w:spacing w:val="-9"/>
          <w:sz w:val="24"/>
          <w:szCs w:val="24"/>
        </w:rPr>
        <w:t xml:space="preserve"> </w:t>
      </w:r>
      <w:r w:rsidR="00125174" w:rsidRPr="00AE47D3">
        <w:rPr>
          <w:sz w:val="24"/>
          <w:szCs w:val="24"/>
        </w:rPr>
        <w:t>,,</w:t>
      </w:r>
      <w:r w:rsidRPr="00AE47D3">
        <w:rPr>
          <w:sz w:val="24"/>
          <w:szCs w:val="24"/>
        </w:rPr>
        <w:t>OZOLS”</w:t>
      </w:r>
      <w:r w:rsidR="00125174" w:rsidRPr="00AE47D3">
        <w:rPr>
          <w:sz w:val="24"/>
          <w:szCs w:val="24"/>
        </w:rPr>
        <w:t>.</w:t>
      </w:r>
    </w:p>
    <w:p w14:paraId="4B50FC28" w14:textId="77777777" w:rsidR="00125174" w:rsidRPr="00AE47D3" w:rsidRDefault="0013644D" w:rsidP="003A7AE2">
      <w:pPr>
        <w:pStyle w:val="ListParagraph"/>
        <w:numPr>
          <w:ilvl w:val="1"/>
          <w:numId w:val="2"/>
        </w:numPr>
        <w:ind w:left="426" w:hanging="284"/>
        <w:jc w:val="both"/>
        <w:rPr>
          <w:rStyle w:val="Hyperlink"/>
          <w:color w:val="auto"/>
          <w:sz w:val="24"/>
          <w:szCs w:val="24"/>
          <w:u w:val="none"/>
        </w:rPr>
      </w:pPr>
      <w:r w:rsidRPr="00AE47D3">
        <w:rPr>
          <w:sz w:val="24"/>
          <w:szCs w:val="24"/>
        </w:rPr>
        <w:t xml:space="preserve">Valsts zemes dienesta datu publicēšanas un e-pakalpojumu portāls </w:t>
      </w:r>
      <w:hyperlink r:id="rId19" w:history="1">
        <w:r w:rsidR="00C31DE5" w:rsidRPr="00AE47D3">
          <w:rPr>
            <w:rStyle w:val="Hyperlink"/>
            <w:color w:val="auto"/>
            <w:sz w:val="24"/>
            <w:szCs w:val="24"/>
            <w:u w:val="none"/>
          </w:rPr>
          <w:t>www.kadastrs.lv</w:t>
        </w:r>
      </w:hyperlink>
      <w:r w:rsidR="00125174" w:rsidRPr="00AE47D3">
        <w:rPr>
          <w:rStyle w:val="Hyperlink"/>
          <w:color w:val="auto"/>
          <w:sz w:val="24"/>
          <w:szCs w:val="24"/>
          <w:u w:val="none"/>
        </w:rPr>
        <w:t>.</w:t>
      </w:r>
    </w:p>
    <w:p w14:paraId="22005AA3" w14:textId="77777777" w:rsidR="00125174" w:rsidRPr="00AE47D3" w:rsidRDefault="0013644D" w:rsidP="003A7AE2">
      <w:pPr>
        <w:pStyle w:val="ListParagraph"/>
        <w:numPr>
          <w:ilvl w:val="1"/>
          <w:numId w:val="2"/>
        </w:numPr>
        <w:ind w:left="426" w:hanging="284"/>
        <w:jc w:val="both"/>
        <w:rPr>
          <w:sz w:val="24"/>
          <w:szCs w:val="24"/>
        </w:rPr>
      </w:pPr>
      <w:r w:rsidRPr="00AE47D3">
        <w:rPr>
          <w:i/>
          <w:iCs/>
          <w:sz w:val="24"/>
          <w:szCs w:val="24"/>
        </w:rPr>
        <w:t xml:space="preserve">Google </w:t>
      </w:r>
      <w:proofErr w:type="spellStart"/>
      <w:r w:rsidRPr="00AE47D3">
        <w:rPr>
          <w:i/>
          <w:iCs/>
          <w:sz w:val="24"/>
          <w:szCs w:val="24"/>
        </w:rPr>
        <w:t>Earth</w:t>
      </w:r>
      <w:proofErr w:type="spellEnd"/>
      <w:r w:rsidRPr="00AE47D3">
        <w:rPr>
          <w:sz w:val="24"/>
          <w:szCs w:val="24"/>
        </w:rPr>
        <w:t xml:space="preserve"> karšu slāņi.</w:t>
      </w:r>
    </w:p>
    <w:p w14:paraId="0536BB67" w14:textId="77777777" w:rsidR="003A7AE2" w:rsidRPr="00AE47D3" w:rsidRDefault="00031882" w:rsidP="003A7AE2">
      <w:pPr>
        <w:pStyle w:val="ListParagraph"/>
        <w:numPr>
          <w:ilvl w:val="1"/>
          <w:numId w:val="2"/>
        </w:numPr>
        <w:ind w:left="426" w:hanging="284"/>
        <w:jc w:val="both"/>
        <w:rPr>
          <w:sz w:val="24"/>
          <w:szCs w:val="24"/>
        </w:rPr>
      </w:pPr>
      <w:r w:rsidRPr="00AE47D3">
        <w:rPr>
          <w:sz w:val="24"/>
          <w:szCs w:val="24"/>
        </w:rPr>
        <w:t xml:space="preserve">VSIA </w:t>
      </w:r>
      <w:r w:rsidR="00125174" w:rsidRPr="00AE47D3">
        <w:rPr>
          <w:sz w:val="24"/>
          <w:szCs w:val="24"/>
        </w:rPr>
        <w:t>,,</w:t>
      </w:r>
      <w:r w:rsidRPr="00AE47D3">
        <w:rPr>
          <w:sz w:val="24"/>
          <w:szCs w:val="24"/>
        </w:rPr>
        <w:t>Latvijas Vides, ģeoloģijas un meteoroloģijas centrs” Piesārņoto un potenciāli piesārņoto vietu</w:t>
      </w:r>
      <w:r w:rsidRPr="00AE47D3">
        <w:rPr>
          <w:spacing w:val="-1"/>
          <w:sz w:val="24"/>
          <w:szCs w:val="24"/>
        </w:rPr>
        <w:t xml:space="preserve"> </w:t>
      </w:r>
      <w:bookmarkEnd w:id="6"/>
      <w:r w:rsidR="003A7AE2" w:rsidRPr="00AE47D3">
        <w:rPr>
          <w:sz w:val="24"/>
          <w:szCs w:val="24"/>
        </w:rPr>
        <w:t>reģistrs.</w:t>
      </w:r>
    </w:p>
    <w:p w14:paraId="49B0879B" w14:textId="77777777" w:rsidR="00193EEC" w:rsidRDefault="003A7AE2" w:rsidP="00193EEC">
      <w:pPr>
        <w:pStyle w:val="ListParagraph"/>
        <w:numPr>
          <w:ilvl w:val="1"/>
          <w:numId w:val="2"/>
        </w:numPr>
        <w:ind w:left="426" w:hanging="284"/>
        <w:jc w:val="both"/>
        <w:rPr>
          <w:sz w:val="24"/>
          <w:szCs w:val="24"/>
        </w:rPr>
      </w:pPr>
      <w:r w:rsidRPr="00AE47D3">
        <w:rPr>
          <w:sz w:val="24"/>
          <w:szCs w:val="24"/>
        </w:rPr>
        <w:t>Rīgas teritorijas plānojums, kas apstiprināts ar Rīgas domes 2005. gada 20. decembra saistošajiem noteikumiem Nr.34 ,,Rīgas teritorijas izmantošanas un apbūves noteikumi”.</w:t>
      </w:r>
    </w:p>
    <w:p w14:paraId="6C80FFCD" w14:textId="77777777" w:rsidR="00193EEC" w:rsidRDefault="00193EEC" w:rsidP="00193EEC">
      <w:pPr>
        <w:pStyle w:val="ListParagraph"/>
        <w:numPr>
          <w:ilvl w:val="1"/>
          <w:numId w:val="2"/>
        </w:numPr>
        <w:ind w:left="426" w:hanging="284"/>
        <w:jc w:val="both"/>
        <w:rPr>
          <w:sz w:val="24"/>
          <w:szCs w:val="24"/>
        </w:rPr>
      </w:pPr>
      <w:r w:rsidRPr="00193EEC">
        <w:rPr>
          <w:sz w:val="24"/>
          <w:szCs w:val="24"/>
        </w:rPr>
        <w:t xml:space="preserve">Piesārņoto un potenciāli piesārņoto vietu karte </w:t>
      </w:r>
      <w:hyperlink r:id="rId20" w:anchor="viewType=pppvMapListView&amp;incrementCounter=1" w:history="1">
        <w:r w:rsidRPr="00193EEC">
          <w:rPr>
            <w:sz w:val="24"/>
            <w:szCs w:val="24"/>
          </w:rPr>
          <w:t>http://parissrv.lvgmc.lv/#viewType=pppvMapListView&amp;incrementCounter=1</w:t>
        </w:r>
      </w:hyperlink>
      <w:r w:rsidRPr="00193EEC">
        <w:rPr>
          <w:sz w:val="24"/>
          <w:szCs w:val="24"/>
        </w:rPr>
        <w:t xml:space="preserve"> (dati pēdējoreiz skatīti 2023. gada 10. oktobrī).</w:t>
      </w:r>
    </w:p>
    <w:p w14:paraId="3139F4F2" w14:textId="61EEAF89" w:rsidR="00193EEC" w:rsidRPr="00193EEC" w:rsidRDefault="00193EEC" w:rsidP="00193EEC">
      <w:pPr>
        <w:pStyle w:val="ListParagraph"/>
        <w:numPr>
          <w:ilvl w:val="1"/>
          <w:numId w:val="2"/>
        </w:numPr>
        <w:ind w:left="426" w:hanging="284"/>
        <w:jc w:val="both"/>
        <w:rPr>
          <w:sz w:val="24"/>
          <w:szCs w:val="24"/>
        </w:rPr>
      </w:pPr>
      <w:proofErr w:type="spellStart"/>
      <w:r w:rsidRPr="00193EEC">
        <w:rPr>
          <w:sz w:val="24"/>
          <w:szCs w:val="24"/>
        </w:rPr>
        <w:t>Lokālplānojums</w:t>
      </w:r>
      <w:proofErr w:type="spellEnd"/>
      <w:r w:rsidRPr="00193EEC">
        <w:rPr>
          <w:sz w:val="24"/>
          <w:szCs w:val="24"/>
        </w:rPr>
        <w:t xml:space="preserve"> “Par “Kundziņsalas un teritorijas starp Sarkandaugavas atteku, Degvielas ielu, Tvaika ielu un </w:t>
      </w:r>
      <w:proofErr w:type="spellStart"/>
      <w:r w:rsidRPr="00193EEC">
        <w:rPr>
          <w:sz w:val="24"/>
          <w:szCs w:val="24"/>
        </w:rPr>
        <w:t>Uriekstes</w:t>
      </w:r>
      <w:proofErr w:type="spellEnd"/>
      <w:r w:rsidRPr="00193EEC">
        <w:rPr>
          <w:sz w:val="24"/>
          <w:szCs w:val="24"/>
        </w:rPr>
        <w:t xml:space="preserve"> ielu” (apstiprināts 11.07.2018. ar Rīgas domes lēmumu Nr.1419) un tā  teritorijas izmantošanas un apbūves noteikumi. </w:t>
      </w:r>
    </w:p>
    <w:p w14:paraId="10FCC270" w14:textId="77777777" w:rsidR="00193EEC" w:rsidRPr="00193EEC" w:rsidRDefault="00193EEC" w:rsidP="00193EEC">
      <w:pPr>
        <w:jc w:val="both"/>
        <w:rPr>
          <w:sz w:val="24"/>
          <w:szCs w:val="24"/>
        </w:rPr>
      </w:pPr>
    </w:p>
    <w:p w14:paraId="2104F2EB" w14:textId="77777777" w:rsidR="001537A7" w:rsidRPr="00AE47D3" w:rsidRDefault="001537A7" w:rsidP="003A7AE2">
      <w:pPr>
        <w:pStyle w:val="ListParagraph"/>
        <w:tabs>
          <w:tab w:val="left" w:pos="822"/>
          <w:tab w:val="left" w:pos="1798"/>
          <w:tab w:val="left" w:pos="3081"/>
          <w:tab w:val="left" w:pos="4233"/>
          <w:tab w:val="left" w:pos="5612"/>
          <w:tab w:val="left" w:pos="6710"/>
          <w:tab w:val="left" w:pos="7115"/>
          <w:tab w:val="left" w:pos="8317"/>
        </w:tabs>
        <w:ind w:left="821" w:firstLine="0"/>
        <w:jc w:val="both"/>
        <w:rPr>
          <w:sz w:val="24"/>
          <w:szCs w:val="24"/>
        </w:rPr>
      </w:pPr>
    </w:p>
    <w:p w14:paraId="55E7E029" w14:textId="15F8B5DD" w:rsidR="00CD1024" w:rsidRPr="00AE47D3" w:rsidRDefault="00031882" w:rsidP="003A7AE2">
      <w:pPr>
        <w:pStyle w:val="Heading1"/>
        <w:numPr>
          <w:ilvl w:val="0"/>
          <w:numId w:val="2"/>
        </w:numPr>
        <w:tabs>
          <w:tab w:val="left" w:pos="-98"/>
        </w:tabs>
        <w:spacing w:before="0"/>
        <w:ind w:left="284"/>
        <w:jc w:val="both"/>
      </w:pPr>
      <w:r w:rsidRPr="00AE47D3">
        <w:t>Sabiedrības</w:t>
      </w:r>
      <w:r w:rsidRPr="00AE47D3">
        <w:rPr>
          <w:spacing w:val="-1"/>
        </w:rPr>
        <w:t xml:space="preserve"> </w:t>
      </w:r>
      <w:r w:rsidRPr="00AE47D3">
        <w:t>informēšana:</w:t>
      </w:r>
    </w:p>
    <w:p w14:paraId="3B8F66FA" w14:textId="6A39DD43" w:rsidR="00CD1024" w:rsidRPr="00AE47D3" w:rsidRDefault="00031882" w:rsidP="003A7AE2">
      <w:pPr>
        <w:pStyle w:val="BodyText"/>
        <w:ind w:left="0"/>
        <w:jc w:val="both"/>
      </w:pPr>
      <w:r w:rsidRPr="00AE47D3">
        <w:t>Dienests</w:t>
      </w:r>
      <w:r w:rsidR="005748CD" w:rsidRPr="00AE47D3">
        <w:t xml:space="preserve"> ar</w:t>
      </w:r>
      <w:r w:rsidRPr="00AE47D3">
        <w:t xml:space="preserve"> </w:t>
      </w:r>
      <w:r w:rsidR="002B3322" w:rsidRPr="00AE47D3">
        <w:t>202</w:t>
      </w:r>
      <w:r w:rsidR="00080CAE" w:rsidRPr="00AE47D3">
        <w:t>4</w:t>
      </w:r>
      <w:r w:rsidR="002B3322" w:rsidRPr="00AE47D3">
        <w:t>.</w:t>
      </w:r>
      <w:r w:rsidR="008D28E0" w:rsidRPr="00AE47D3">
        <w:t xml:space="preserve"> </w:t>
      </w:r>
      <w:r w:rsidR="002B3322" w:rsidRPr="00AE47D3">
        <w:t xml:space="preserve">gada </w:t>
      </w:r>
      <w:r w:rsidR="003A7AE2" w:rsidRPr="00AE47D3">
        <w:t>1</w:t>
      </w:r>
      <w:r w:rsidR="00080CAE" w:rsidRPr="00AE47D3">
        <w:t>4</w:t>
      </w:r>
      <w:r w:rsidR="003A7AE2" w:rsidRPr="00AE47D3">
        <w:t>. augusta</w:t>
      </w:r>
      <w:r w:rsidR="00B52107" w:rsidRPr="00AE47D3">
        <w:t xml:space="preserve"> </w:t>
      </w:r>
      <w:r w:rsidRPr="00AE47D3">
        <w:t>vēstuli Nr.</w:t>
      </w:r>
      <w:r w:rsidR="004C6023" w:rsidRPr="00AE47D3">
        <w:t xml:space="preserve"> </w:t>
      </w:r>
      <w:r w:rsidR="00080CAE" w:rsidRPr="00AE47D3">
        <w:t xml:space="preserve">11.4/AP/12796/2024 </w:t>
      </w:r>
      <w:r w:rsidR="00853CA6" w:rsidRPr="00AE47D3">
        <w:t>,,</w:t>
      </w:r>
      <w:r w:rsidR="00080CAE" w:rsidRPr="00AE47D3">
        <w:t xml:space="preserve">Par informatīvā paziņojuma nosūtīšanu "Infrastruktūras attīstības Kundziņsalas Ziemeļu daļā", </w:t>
      </w:r>
      <w:proofErr w:type="spellStart"/>
      <w:r w:rsidR="00080CAE" w:rsidRPr="00AE47D3">
        <w:t>Uriekstes</w:t>
      </w:r>
      <w:proofErr w:type="spellEnd"/>
      <w:r w:rsidR="00080CAE" w:rsidRPr="00AE47D3">
        <w:t xml:space="preserve"> iela 48 k-1, Rīga, LV-1005 Rīgā”</w:t>
      </w:r>
      <w:r w:rsidRPr="00AE47D3">
        <w:t xml:space="preserve"> </w:t>
      </w:r>
      <w:r w:rsidR="00853CA6" w:rsidRPr="00AE47D3">
        <w:t xml:space="preserve">Rīgas </w:t>
      </w:r>
      <w:proofErr w:type="spellStart"/>
      <w:r w:rsidR="005748CD" w:rsidRPr="00AE47D3">
        <w:t>valsts</w:t>
      </w:r>
      <w:r w:rsidR="00853CA6" w:rsidRPr="00AE47D3">
        <w:t>pilsētas</w:t>
      </w:r>
      <w:proofErr w:type="spellEnd"/>
      <w:r w:rsidR="00853CA6" w:rsidRPr="00AE47D3">
        <w:t xml:space="preserve"> pašvaldībai</w:t>
      </w:r>
      <w:r w:rsidR="007E5D92" w:rsidRPr="00AE47D3">
        <w:t xml:space="preserve"> </w:t>
      </w:r>
      <w:r w:rsidRPr="00AE47D3">
        <w:t>un biedrībai</w:t>
      </w:r>
      <w:r w:rsidR="00E219AC" w:rsidRPr="00AE47D3">
        <w:t xml:space="preserve"> </w:t>
      </w:r>
      <w:r w:rsidR="00853CA6" w:rsidRPr="00AE47D3">
        <w:t>,,</w:t>
      </w:r>
      <w:r w:rsidRPr="00AE47D3">
        <w:t xml:space="preserve">Vides aizsardzības klubs”, kā arī informatīvo paziņojumu par </w:t>
      </w:r>
      <w:r w:rsidR="003512CD" w:rsidRPr="00AE47D3">
        <w:t>P</w:t>
      </w:r>
      <w:r w:rsidRPr="00AE47D3">
        <w:t xml:space="preserve">aredzēto darbību publicēja Valsts vides dienesta tīmekļa vietnē. </w:t>
      </w:r>
    </w:p>
    <w:p w14:paraId="2EDC3A75" w14:textId="77777777" w:rsidR="00CD1024" w:rsidRPr="00AE47D3" w:rsidRDefault="00CD1024" w:rsidP="003A7AE2">
      <w:pPr>
        <w:pStyle w:val="BodyText"/>
        <w:ind w:left="0"/>
        <w:jc w:val="both"/>
      </w:pPr>
    </w:p>
    <w:p w14:paraId="51BB6B93" w14:textId="37E41571" w:rsidR="00CD1024" w:rsidRPr="00AE47D3" w:rsidRDefault="00031882" w:rsidP="003A7AE2">
      <w:pPr>
        <w:pStyle w:val="Heading1"/>
        <w:numPr>
          <w:ilvl w:val="0"/>
          <w:numId w:val="2"/>
        </w:numPr>
        <w:tabs>
          <w:tab w:val="left" w:pos="142"/>
        </w:tabs>
        <w:spacing w:before="0"/>
        <w:ind w:left="284"/>
        <w:jc w:val="both"/>
      </w:pPr>
      <w:r w:rsidRPr="00AE47D3">
        <w:t>Administratīvā procesa dalībnieku</w:t>
      </w:r>
      <w:r w:rsidRPr="00AE47D3">
        <w:rPr>
          <w:spacing w:val="-1"/>
        </w:rPr>
        <w:t xml:space="preserve"> </w:t>
      </w:r>
      <w:r w:rsidRPr="00AE47D3">
        <w:t>viedokļi:</w:t>
      </w:r>
    </w:p>
    <w:p w14:paraId="667B9214" w14:textId="77777777" w:rsidR="00EE438D" w:rsidRDefault="003A7AE2" w:rsidP="003A7AE2">
      <w:pPr>
        <w:pStyle w:val="Heading5"/>
        <w:spacing w:before="0"/>
        <w:contextualSpacing/>
        <w:jc w:val="both"/>
        <w:rPr>
          <w:rFonts w:ascii="Times New Roman" w:hAnsi="Times New Roman" w:cs="Times New Roman"/>
          <w:color w:val="auto"/>
          <w:sz w:val="24"/>
          <w:szCs w:val="24"/>
        </w:rPr>
      </w:pPr>
      <w:r w:rsidRPr="00AE47D3">
        <w:rPr>
          <w:rFonts w:ascii="Times New Roman" w:hAnsi="Times New Roman" w:cs="Times New Roman"/>
          <w:color w:val="auto"/>
          <w:sz w:val="24"/>
          <w:szCs w:val="24"/>
        </w:rPr>
        <w:t>Iesniedzējas viedoklis izteikts iesniegumā Dienestam un iesniegumam klāt pievienotajos dokumentos.</w:t>
      </w:r>
    </w:p>
    <w:p w14:paraId="239C68AB" w14:textId="65E18937" w:rsidR="003A7AE2" w:rsidRPr="00EE438D" w:rsidRDefault="00EE438D" w:rsidP="003A7AE2">
      <w:pPr>
        <w:pStyle w:val="Heading5"/>
        <w:spacing w:before="0"/>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Dabas aizsardzības pārvaldes un Valsts meža dienesta </w:t>
      </w:r>
      <w:r w:rsidRPr="00EE438D">
        <w:rPr>
          <w:rFonts w:ascii="Times New Roman" w:hAnsi="Times New Roman" w:cs="Times New Roman"/>
          <w:color w:val="auto"/>
          <w:sz w:val="24"/>
          <w:szCs w:val="24"/>
        </w:rPr>
        <w:t>atzinum</w:t>
      </w:r>
      <w:r>
        <w:rPr>
          <w:rFonts w:ascii="Times New Roman" w:hAnsi="Times New Roman" w:cs="Times New Roman"/>
          <w:color w:val="auto"/>
          <w:sz w:val="24"/>
          <w:szCs w:val="24"/>
        </w:rPr>
        <w:t>os</w:t>
      </w:r>
      <w:r w:rsidRPr="00EE438D">
        <w:rPr>
          <w:rFonts w:ascii="Times New Roman" w:hAnsi="Times New Roman" w:cs="Times New Roman"/>
          <w:color w:val="auto"/>
          <w:sz w:val="24"/>
          <w:szCs w:val="24"/>
        </w:rPr>
        <w:t xml:space="preserve"> rakstītais ir iekļauts ietekmes sākotnējā </w:t>
      </w:r>
      <w:proofErr w:type="spellStart"/>
      <w:r w:rsidRPr="00EE438D">
        <w:rPr>
          <w:rFonts w:ascii="Times New Roman" w:hAnsi="Times New Roman" w:cs="Times New Roman"/>
          <w:color w:val="auto"/>
          <w:sz w:val="24"/>
          <w:szCs w:val="24"/>
        </w:rPr>
        <w:t>izvērtējuma</w:t>
      </w:r>
      <w:proofErr w:type="spellEnd"/>
      <w:r w:rsidRPr="00EE438D">
        <w:rPr>
          <w:rFonts w:ascii="Times New Roman" w:hAnsi="Times New Roman" w:cs="Times New Roman"/>
          <w:color w:val="auto"/>
          <w:sz w:val="24"/>
          <w:szCs w:val="24"/>
        </w:rPr>
        <w:t xml:space="preserve"> 5. nodaļā.</w:t>
      </w:r>
    </w:p>
    <w:p w14:paraId="066178C4" w14:textId="77777777" w:rsidR="001537A7" w:rsidRPr="00AE47D3" w:rsidRDefault="001537A7" w:rsidP="003A7AE2">
      <w:pPr>
        <w:pStyle w:val="BodyText"/>
        <w:ind w:left="0"/>
        <w:jc w:val="both"/>
      </w:pPr>
    </w:p>
    <w:p w14:paraId="64629998" w14:textId="53ED6D93" w:rsidR="00CD1024" w:rsidRPr="00AE47D3" w:rsidRDefault="00031882" w:rsidP="003A7AE2">
      <w:pPr>
        <w:pStyle w:val="Heading1"/>
        <w:numPr>
          <w:ilvl w:val="0"/>
          <w:numId w:val="2"/>
        </w:numPr>
        <w:tabs>
          <w:tab w:val="left" w:pos="142"/>
        </w:tabs>
        <w:spacing w:before="0"/>
        <w:ind w:left="284"/>
        <w:jc w:val="both"/>
      </w:pPr>
      <w:r w:rsidRPr="00AE47D3">
        <w:t>Piemērotās tiesību</w:t>
      </w:r>
      <w:r w:rsidRPr="00AE47D3">
        <w:rPr>
          <w:spacing w:val="-1"/>
        </w:rPr>
        <w:t xml:space="preserve"> </w:t>
      </w:r>
      <w:r w:rsidRPr="00AE47D3">
        <w:t>normas:</w:t>
      </w:r>
    </w:p>
    <w:p w14:paraId="77EA09BF" w14:textId="1CAB0271" w:rsidR="00495F7E" w:rsidRPr="00AE47D3" w:rsidRDefault="00031882" w:rsidP="003A7AE2">
      <w:pPr>
        <w:pStyle w:val="ListParagraph"/>
        <w:numPr>
          <w:ilvl w:val="0"/>
          <w:numId w:val="1"/>
        </w:numPr>
        <w:tabs>
          <w:tab w:val="left" w:pos="142"/>
        </w:tabs>
        <w:ind w:left="567" w:hanging="283"/>
        <w:jc w:val="both"/>
        <w:rPr>
          <w:sz w:val="24"/>
          <w:szCs w:val="24"/>
        </w:rPr>
      </w:pPr>
      <w:r w:rsidRPr="00AE47D3">
        <w:rPr>
          <w:sz w:val="24"/>
          <w:szCs w:val="24"/>
        </w:rPr>
        <w:t>Administratīvā procesa</w:t>
      </w:r>
      <w:r w:rsidR="00822D9A" w:rsidRPr="00AE47D3">
        <w:rPr>
          <w:spacing w:val="-2"/>
          <w:sz w:val="24"/>
          <w:szCs w:val="24"/>
        </w:rPr>
        <w:t xml:space="preserve"> likums.</w:t>
      </w:r>
    </w:p>
    <w:p w14:paraId="0B4121FE" w14:textId="72C5D062" w:rsidR="003B6629" w:rsidRPr="00AE47D3" w:rsidRDefault="00031882" w:rsidP="003A7AE2">
      <w:pPr>
        <w:pStyle w:val="ListParagraph"/>
        <w:numPr>
          <w:ilvl w:val="0"/>
          <w:numId w:val="1"/>
        </w:numPr>
        <w:tabs>
          <w:tab w:val="left" w:pos="142"/>
        </w:tabs>
        <w:ind w:left="567" w:hanging="283"/>
        <w:jc w:val="both"/>
        <w:rPr>
          <w:sz w:val="24"/>
          <w:szCs w:val="24"/>
        </w:rPr>
      </w:pPr>
      <w:r w:rsidRPr="00AE47D3">
        <w:rPr>
          <w:sz w:val="24"/>
          <w:szCs w:val="24"/>
        </w:rPr>
        <w:t xml:space="preserve">Likums </w:t>
      </w:r>
      <w:r w:rsidR="00495F7E" w:rsidRPr="00AE47D3">
        <w:rPr>
          <w:sz w:val="24"/>
          <w:szCs w:val="24"/>
        </w:rPr>
        <w:t>,,</w:t>
      </w:r>
      <w:r w:rsidRPr="00AE47D3">
        <w:rPr>
          <w:sz w:val="24"/>
          <w:szCs w:val="24"/>
        </w:rPr>
        <w:t>Par ietekmes uz vidi</w:t>
      </w:r>
      <w:r w:rsidRPr="00AE47D3">
        <w:rPr>
          <w:spacing w:val="-2"/>
          <w:sz w:val="24"/>
          <w:szCs w:val="24"/>
        </w:rPr>
        <w:t xml:space="preserve"> </w:t>
      </w:r>
      <w:r w:rsidRPr="00AE47D3">
        <w:rPr>
          <w:sz w:val="24"/>
          <w:szCs w:val="24"/>
        </w:rPr>
        <w:t>novērtējumu”.</w:t>
      </w:r>
    </w:p>
    <w:p w14:paraId="16523187" w14:textId="180AFD48" w:rsidR="003B6629" w:rsidRPr="00AE47D3" w:rsidRDefault="00031882" w:rsidP="003A7AE2">
      <w:pPr>
        <w:pStyle w:val="ListParagraph"/>
        <w:numPr>
          <w:ilvl w:val="0"/>
          <w:numId w:val="1"/>
        </w:numPr>
        <w:tabs>
          <w:tab w:val="left" w:pos="142"/>
        </w:tabs>
        <w:ind w:left="567" w:hanging="283"/>
        <w:jc w:val="both"/>
        <w:rPr>
          <w:sz w:val="24"/>
          <w:szCs w:val="24"/>
        </w:rPr>
      </w:pPr>
      <w:r w:rsidRPr="00AE47D3">
        <w:rPr>
          <w:sz w:val="24"/>
          <w:szCs w:val="24"/>
        </w:rPr>
        <w:t>Atkritumu apsaimniekošanas</w:t>
      </w:r>
      <w:r w:rsidRPr="00AE47D3">
        <w:rPr>
          <w:spacing w:val="-2"/>
          <w:sz w:val="24"/>
          <w:szCs w:val="24"/>
        </w:rPr>
        <w:t xml:space="preserve"> </w:t>
      </w:r>
      <w:r w:rsidR="00495F7E" w:rsidRPr="00AE47D3">
        <w:rPr>
          <w:rFonts w:eastAsia="Calibri"/>
          <w:noProof/>
          <w:sz w:val="24"/>
          <w:szCs w:val="24"/>
        </w:rPr>
        <w:t>likuma 4.pants, 5.pants, 14.panta pirmā daļa, V nodaļa</w:t>
      </w:r>
      <w:r w:rsidRPr="00AE47D3">
        <w:rPr>
          <w:sz w:val="24"/>
          <w:szCs w:val="24"/>
        </w:rPr>
        <w:t>.</w:t>
      </w:r>
    </w:p>
    <w:p w14:paraId="3AA21ABC" w14:textId="77777777" w:rsidR="00495F7E" w:rsidRPr="00AE47D3" w:rsidRDefault="00031882" w:rsidP="003A7AE2">
      <w:pPr>
        <w:pStyle w:val="ListParagraph"/>
        <w:numPr>
          <w:ilvl w:val="0"/>
          <w:numId w:val="1"/>
        </w:numPr>
        <w:tabs>
          <w:tab w:val="left" w:pos="142"/>
        </w:tabs>
        <w:ind w:left="567" w:hanging="283"/>
        <w:jc w:val="both"/>
        <w:rPr>
          <w:sz w:val="24"/>
          <w:szCs w:val="24"/>
        </w:rPr>
      </w:pPr>
      <w:r w:rsidRPr="00AE47D3">
        <w:rPr>
          <w:sz w:val="24"/>
          <w:szCs w:val="24"/>
        </w:rPr>
        <w:t xml:space="preserve">Ministru kabineta 2015. gada 13. janvāra noteikumi Nr. 18 </w:t>
      </w:r>
      <w:r w:rsidR="00495F7E" w:rsidRPr="00AE47D3">
        <w:rPr>
          <w:sz w:val="24"/>
          <w:szCs w:val="24"/>
        </w:rPr>
        <w:t>,,</w:t>
      </w:r>
      <w:r w:rsidRPr="00AE47D3">
        <w:rPr>
          <w:sz w:val="24"/>
          <w:szCs w:val="24"/>
        </w:rPr>
        <w:t>Kārtība, kādā novērtē paredzētās darbības ietekmi uz vidi un akceptē paredzēto</w:t>
      </w:r>
      <w:r w:rsidRPr="00AE47D3">
        <w:rPr>
          <w:spacing w:val="-3"/>
          <w:sz w:val="24"/>
          <w:szCs w:val="24"/>
        </w:rPr>
        <w:t xml:space="preserve"> </w:t>
      </w:r>
      <w:r w:rsidRPr="00AE47D3">
        <w:rPr>
          <w:sz w:val="24"/>
          <w:szCs w:val="24"/>
        </w:rPr>
        <w:t>darbību”</w:t>
      </w:r>
      <w:r w:rsidR="005A649A" w:rsidRPr="00AE47D3">
        <w:rPr>
          <w:sz w:val="24"/>
          <w:szCs w:val="24"/>
        </w:rPr>
        <w:t>.</w:t>
      </w:r>
    </w:p>
    <w:p w14:paraId="79A5498A" w14:textId="77777777" w:rsidR="00495F7E" w:rsidRPr="00AE47D3" w:rsidRDefault="00495F7E" w:rsidP="003A7AE2">
      <w:pPr>
        <w:pStyle w:val="ListParagraph"/>
        <w:numPr>
          <w:ilvl w:val="0"/>
          <w:numId w:val="1"/>
        </w:numPr>
        <w:tabs>
          <w:tab w:val="left" w:pos="142"/>
        </w:tabs>
        <w:ind w:left="567" w:hanging="283"/>
        <w:jc w:val="both"/>
        <w:rPr>
          <w:sz w:val="24"/>
          <w:szCs w:val="24"/>
        </w:rPr>
      </w:pPr>
      <w:r w:rsidRPr="00AE47D3">
        <w:rPr>
          <w:sz w:val="24"/>
          <w:szCs w:val="24"/>
        </w:rPr>
        <w:t>Ministru kabineta 13.06.2006. gada 13. jūnija noteikumi Nr.475 „Virszemes ūdensobjektu un ostu akvatoriju tīrīšanas un padziļināšanas kārtība”.</w:t>
      </w:r>
    </w:p>
    <w:p w14:paraId="26C99B23" w14:textId="6E0FB7ED" w:rsidR="0087088F" w:rsidRPr="00EE438D" w:rsidRDefault="00495F7E" w:rsidP="00EE438D">
      <w:pPr>
        <w:pStyle w:val="ListParagraph"/>
        <w:numPr>
          <w:ilvl w:val="0"/>
          <w:numId w:val="1"/>
        </w:numPr>
        <w:tabs>
          <w:tab w:val="left" w:pos="142"/>
        </w:tabs>
        <w:ind w:left="567" w:hanging="283"/>
        <w:jc w:val="both"/>
        <w:rPr>
          <w:sz w:val="24"/>
          <w:szCs w:val="24"/>
        </w:rPr>
      </w:pPr>
      <w:r w:rsidRPr="00AE47D3">
        <w:rPr>
          <w:sz w:val="24"/>
          <w:szCs w:val="24"/>
        </w:rPr>
        <w:t>Ministru kabineta 2001. gada 8. maija noteikumi Nr.188 „Saimnieciskās darbības rezultātā zivju resursiem nodarītā zaudējuma noteikšanas un kompensācijas kārtība”.</w:t>
      </w:r>
    </w:p>
    <w:p w14:paraId="6A9BAB20" w14:textId="7100D2D9" w:rsidR="0056303D" w:rsidRPr="002E15CC" w:rsidRDefault="0056303D" w:rsidP="003A7AE2">
      <w:pPr>
        <w:pStyle w:val="ListParagraph"/>
        <w:tabs>
          <w:tab w:val="left" w:pos="462"/>
        </w:tabs>
        <w:ind w:left="567" w:firstLine="0"/>
        <w:jc w:val="both"/>
        <w:rPr>
          <w:sz w:val="24"/>
          <w:szCs w:val="24"/>
        </w:rPr>
      </w:pPr>
    </w:p>
    <w:p w14:paraId="2F0E7780" w14:textId="77777777" w:rsidR="00443C93" w:rsidRDefault="00443C93" w:rsidP="00DD1888">
      <w:pPr>
        <w:widowControl/>
        <w:jc w:val="both"/>
        <w:rPr>
          <w:b/>
          <w:bCs/>
          <w:sz w:val="24"/>
          <w:szCs w:val="24"/>
        </w:rPr>
      </w:pPr>
    </w:p>
    <w:p w14:paraId="1F2EDD46" w14:textId="77777777" w:rsidR="00443C93" w:rsidRDefault="00443C93" w:rsidP="00DD1888">
      <w:pPr>
        <w:widowControl/>
        <w:jc w:val="both"/>
        <w:rPr>
          <w:b/>
          <w:bCs/>
          <w:sz w:val="24"/>
          <w:szCs w:val="24"/>
        </w:rPr>
      </w:pPr>
    </w:p>
    <w:p w14:paraId="5C5FE310" w14:textId="77777777" w:rsidR="00443C93" w:rsidRDefault="00443C93" w:rsidP="00DD1888">
      <w:pPr>
        <w:widowControl/>
        <w:jc w:val="both"/>
        <w:rPr>
          <w:b/>
          <w:bCs/>
          <w:sz w:val="24"/>
          <w:szCs w:val="24"/>
        </w:rPr>
      </w:pPr>
    </w:p>
    <w:p w14:paraId="646AF980" w14:textId="77777777" w:rsidR="00443C93" w:rsidRDefault="00443C93" w:rsidP="00DD1888">
      <w:pPr>
        <w:widowControl/>
        <w:jc w:val="both"/>
        <w:rPr>
          <w:b/>
          <w:bCs/>
          <w:sz w:val="24"/>
          <w:szCs w:val="24"/>
        </w:rPr>
      </w:pPr>
    </w:p>
    <w:p w14:paraId="4A9A3332" w14:textId="6596C75C" w:rsidR="00DD1888" w:rsidRPr="00147F22" w:rsidRDefault="00DD1888" w:rsidP="00DD1888">
      <w:pPr>
        <w:widowControl/>
        <w:jc w:val="both"/>
        <w:rPr>
          <w:b/>
          <w:bCs/>
          <w:sz w:val="24"/>
          <w:szCs w:val="24"/>
        </w:rPr>
      </w:pPr>
      <w:r w:rsidRPr="00147F22">
        <w:rPr>
          <w:b/>
          <w:bCs/>
          <w:sz w:val="24"/>
          <w:szCs w:val="24"/>
        </w:rPr>
        <w:lastRenderedPageBreak/>
        <w:t>Lēmums:</w:t>
      </w:r>
    </w:p>
    <w:p w14:paraId="47A5C212" w14:textId="77777777" w:rsidR="0056303D" w:rsidRPr="002E15CC" w:rsidRDefault="0056303D" w:rsidP="003A7AE2">
      <w:pPr>
        <w:pStyle w:val="ListParagraph"/>
        <w:tabs>
          <w:tab w:val="left" w:pos="462"/>
        </w:tabs>
        <w:ind w:left="567" w:firstLine="0"/>
        <w:jc w:val="both"/>
        <w:rPr>
          <w:sz w:val="24"/>
          <w:szCs w:val="24"/>
        </w:rPr>
      </w:pPr>
    </w:p>
    <w:p w14:paraId="78E5B8B4" w14:textId="36A74B2A" w:rsidR="00DD1888" w:rsidRPr="00147F22" w:rsidRDefault="00DD1888" w:rsidP="00DD1888">
      <w:pPr>
        <w:widowControl/>
        <w:ind w:firstLine="426"/>
        <w:jc w:val="both"/>
        <w:rPr>
          <w:i/>
          <w:iCs/>
          <w:sz w:val="24"/>
          <w:szCs w:val="24"/>
        </w:rPr>
      </w:pPr>
      <w:r w:rsidRPr="00147F22">
        <w:rPr>
          <w:sz w:val="24"/>
          <w:szCs w:val="24"/>
        </w:rPr>
        <w:t xml:space="preserve">Nepiemērot ietekmes uz vidi novērtējuma procedūru </w:t>
      </w:r>
      <w:r>
        <w:rPr>
          <w:i/>
          <w:iCs/>
          <w:sz w:val="24"/>
          <w:szCs w:val="24"/>
        </w:rPr>
        <w:t>Paredzētajai</w:t>
      </w:r>
      <w:r w:rsidRPr="00147F22">
        <w:rPr>
          <w:i/>
          <w:iCs/>
          <w:sz w:val="24"/>
          <w:szCs w:val="24"/>
        </w:rPr>
        <w:t xml:space="preserve"> darbībai </w:t>
      </w:r>
      <w:r w:rsidRPr="00147F22">
        <w:rPr>
          <w:bCs/>
          <w:i/>
          <w:iCs/>
          <w:sz w:val="24"/>
          <w:szCs w:val="24"/>
        </w:rPr>
        <w:t xml:space="preserve">– </w:t>
      </w:r>
      <w:r w:rsidRPr="00DD1888">
        <w:rPr>
          <w:sz w:val="24"/>
          <w:szCs w:val="24"/>
        </w:rPr>
        <w:t>Infrastruktūras attīstības Kundziņsalas Ziemeļu daļā</w:t>
      </w:r>
      <w:r>
        <w:rPr>
          <w:sz w:val="24"/>
          <w:szCs w:val="24"/>
        </w:rPr>
        <w:t xml:space="preserve"> </w:t>
      </w:r>
      <w:proofErr w:type="spellStart"/>
      <w:r>
        <w:rPr>
          <w:sz w:val="24"/>
          <w:szCs w:val="24"/>
        </w:rPr>
        <w:t>Uriekstes</w:t>
      </w:r>
      <w:proofErr w:type="spellEnd"/>
      <w:r w:rsidRPr="00147F22">
        <w:rPr>
          <w:sz w:val="24"/>
          <w:szCs w:val="24"/>
        </w:rPr>
        <w:t xml:space="preserve"> iel</w:t>
      </w:r>
      <w:r>
        <w:rPr>
          <w:sz w:val="24"/>
          <w:szCs w:val="24"/>
        </w:rPr>
        <w:t>ā</w:t>
      </w:r>
      <w:r w:rsidRPr="00147F22">
        <w:rPr>
          <w:sz w:val="24"/>
          <w:szCs w:val="24"/>
        </w:rPr>
        <w:t xml:space="preserve"> </w:t>
      </w:r>
      <w:r>
        <w:rPr>
          <w:sz w:val="24"/>
          <w:szCs w:val="24"/>
        </w:rPr>
        <w:t xml:space="preserve">48 k-1, </w:t>
      </w:r>
      <w:r w:rsidRPr="00147F22">
        <w:rPr>
          <w:sz w:val="24"/>
          <w:szCs w:val="24"/>
        </w:rPr>
        <w:t xml:space="preserve"> (zemes vienības kadastra apzīmējums </w:t>
      </w:r>
      <w:r w:rsidR="00EE438D" w:rsidRPr="00EE438D">
        <w:rPr>
          <w:sz w:val="24"/>
          <w:szCs w:val="24"/>
        </w:rPr>
        <w:t>01000680094</w:t>
      </w:r>
      <w:r w:rsidRPr="00147F22">
        <w:rPr>
          <w:sz w:val="24"/>
          <w:szCs w:val="24"/>
        </w:rPr>
        <w:t>)</w:t>
      </w:r>
      <w:r w:rsidRPr="007361A4">
        <w:rPr>
          <w:bCs/>
          <w:sz w:val="24"/>
          <w:szCs w:val="24"/>
        </w:rPr>
        <w:t>, Rīgā.</w:t>
      </w:r>
    </w:p>
    <w:p w14:paraId="1FEBC2C2" w14:textId="77777777" w:rsidR="00DD1888" w:rsidRPr="00541AA2" w:rsidRDefault="00DD1888" w:rsidP="00DD1888">
      <w:pPr>
        <w:widowControl/>
        <w:ind w:firstLine="426"/>
        <w:jc w:val="both"/>
        <w:rPr>
          <w:sz w:val="24"/>
          <w:szCs w:val="24"/>
        </w:rPr>
      </w:pPr>
    </w:p>
    <w:p w14:paraId="329B5F93" w14:textId="77777777" w:rsidR="00DD1888" w:rsidRPr="00147F22" w:rsidRDefault="00DD1888" w:rsidP="00DD1888">
      <w:pPr>
        <w:widowControl/>
        <w:jc w:val="both"/>
        <w:rPr>
          <w:i/>
          <w:iCs/>
          <w:sz w:val="24"/>
          <w:szCs w:val="24"/>
        </w:rPr>
      </w:pPr>
      <w:r w:rsidRPr="00147F22">
        <w:rPr>
          <w:i/>
          <w:iCs/>
          <w:sz w:val="24"/>
          <w:szCs w:val="24"/>
        </w:rPr>
        <w:t xml:space="preserve">Šis </w:t>
      </w:r>
      <w:proofErr w:type="spellStart"/>
      <w:r w:rsidRPr="00147F22">
        <w:rPr>
          <w:i/>
          <w:iCs/>
          <w:sz w:val="24"/>
          <w:szCs w:val="24"/>
        </w:rPr>
        <w:t>starplēmums</w:t>
      </w:r>
      <w:proofErr w:type="spellEnd"/>
      <w:r w:rsidRPr="00147F22">
        <w:rPr>
          <w:i/>
          <w:iCs/>
          <w:sz w:val="24"/>
          <w:szCs w:val="24"/>
        </w:rPr>
        <w:t>, ar kuru tiek atzīts, ka ietekmes uz vidi novērtējums nav nepieciešams, nav atsevišķi pārsūdzams.</w:t>
      </w:r>
    </w:p>
    <w:p w14:paraId="0DAE4EBE" w14:textId="77777777" w:rsidR="00DD1888" w:rsidRPr="00541AA2" w:rsidRDefault="00DD1888" w:rsidP="00DD1888">
      <w:pPr>
        <w:widowControl/>
        <w:tabs>
          <w:tab w:val="right" w:pos="9072"/>
        </w:tabs>
        <w:jc w:val="both"/>
        <w:rPr>
          <w:sz w:val="16"/>
          <w:szCs w:val="16"/>
        </w:rPr>
      </w:pPr>
    </w:p>
    <w:p w14:paraId="730F754F" w14:textId="77777777" w:rsidR="00DD1888" w:rsidRDefault="00DD1888" w:rsidP="00DD1888">
      <w:pPr>
        <w:widowControl/>
        <w:tabs>
          <w:tab w:val="left" w:pos="567"/>
        </w:tabs>
        <w:ind w:right="-285"/>
        <w:jc w:val="both"/>
        <w:rPr>
          <w:sz w:val="24"/>
          <w:szCs w:val="24"/>
        </w:rPr>
      </w:pPr>
      <w:r w:rsidRPr="00DD6901">
        <w:rPr>
          <w:sz w:val="24"/>
          <w:szCs w:val="24"/>
        </w:rPr>
        <w:t>Atbilstoši Ministru kabineta 2015. gada 27. janvāra noteikumu Nr. 30 “Kārtība, kādā Valsts vides dienests izdod tehniskos noteikumus paredzētajai darbībai” 15. punktam Dienests sagatavos un izsniegs tehniskos noteikumus Jūsu pieteiktajai darbībai.</w:t>
      </w:r>
      <w:r>
        <w:rPr>
          <w:sz w:val="24"/>
          <w:szCs w:val="24"/>
        </w:rPr>
        <w:t xml:space="preserve"> </w:t>
      </w:r>
    </w:p>
    <w:p w14:paraId="331450EF" w14:textId="77777777" w:rsidR="00DD1888" w:rsidRDefault="00DD1888" w:rsidP="00DD1888">
      <w:pPr>
        <w:widowControl/>
        <w:tabs>
          <w:tab w:val="right" w:pos="9072"/>
        </w:tabs>
        <w:jc w:val="both"/>
        <w:rPr>
          <w:sz w:val="24"/>
          <w:szCs w:val="24"/>
        </w:rPr>
      </w:pPr>
    </w:p>
    <w:p w14:paraId="2D71B6C5" w14:textId="77777777" w:rsidR="00DD1888" w:rsidRDefault="00DD1888" w:rsidP="00DD1888">
      <w:pPr>
        <w:widowControl/>
        <w:tabs>
          <w:tab w:val="right" w:pos="9072"/>
        </w:tabs>
        <w:jc w:val="both"/>
        <w:rPr>
          <w:sz w:val="24"/>
          <w:szCs w:val="24"/>
        </w:rPr>
      </w:pPr>
    </w:p>
    <w:p w14:paraId="7E7D6427" w14:textId="77777777" w:rsidR="00DD1888" w:rsidRPr="00147F22" w:rsidRDefault="00DD1888" w:rsidP="00DD1888">
      <w:pPr>
        <w:widowControl/>
        <w:tabs>
          <w:tab w:val="right" w:pos="9072"/>
        </w:tabs>
        <w:jc w:val="both"/>
        <w:rPr>
          <w:sz w:val="24"/>
          <w:szCs w:val="24"/>
        </w:rPr>
      </w:pPr>
    </w:p>
    <w:p w14:paraId="2B781C0A" w14:textId="77777777" w:rsidR="00DD1888" w:rsidRPr="00147F22" w:rsidRDefault="00DD1888" w:rsidP="00DD1888">
      <w:pPr>
        <w:widowControl/>
        <w:tabs>
          <w:tab w:val="right" w:pos="9072"/>
        </w:tabs>
        <w:jc w:val="both"/>
        <w:rPr>
          <w:sz w:val="24"/>
          <w:szCs w:val="24"/>
        </w:rPr>
      </w:pPr>
      <w:r w:rsidRPr="00147F22">
        <w:rPr>
          <w:sz w:val="24"/>
          <w:szCs w:val="24"/>
        </w:rPr>
        <w:t>Atļauju pārvaldes</w:t>
      </w:r>
    </w:p>
    <w:p w14:paraId="39D86674" w14:textId="77777777" w:rsidR="00DD1888" w:rsidRPr="00147F22" w:rsidRDefault="00DD1888" w:rsidP="00DD1888">
      <w:pPr>
        <w:widowControl/>
        <w:tabs>
          <w:tab w:val="right" w:pos="9184"/>
        </w:tabs>
        <w:jc w:val="both"/>
        <w:rPr>
          <w:sz w:val="24"/>
          <w:szCs w:val="24"/>
        </w:rPr>
      </w:pPr>
      <w:r w:rsidRPr="00147F22">
        <w:rPr>
          <w:sz w:val="24"/>
          <w:szCs w:val="24"/>
        </w:rPr>
        <w:t>Būvniecības un attīstības departamenta direktore</w:t>
      </w:r>
      <w:r w:rsidRPr="00147F22">
        <w:rPr>
          <w:sz w:val="24"/>
          <w:szCs w:val="24"/>
        </w:rPr>
        <w:tab/>
        <w:t>D. Rudusa</w:t>
      </w:r>
    </w:p>
    <w:p w14:paraId="3DDF3A2C" w14:textId="77777777" w:rsidR="00DD1888" w:rsidRPr="00147F22" w:rsidRDefault="00DD1888" w:rsidP="00DD1888">
      <w:pPr>
        <w:widowControl/>
        <w:tabs>
          <w:tab w:val="right" w:pos="9184"/>
        </w:tabs>
        <w:jc w:val="both"/>
        <w:rPr>
          <w:sz w:val="24"/>
          <w:szCs w:val="24"/>
        </w:rPr>
      </w:pPr>
    </w:p>
    <w:p w14:paraId="37C76F25" w14:textId="77777777" w:rsidR="00DD1888" w:rsidRPr="00147F22" w:rsidRDefault="00DD1888" w:rsidP="00DD1888">
      <w:pPr>
        <w:widowControl/>
        <w:tabs>
          <w:tab w:val="right" w:pos="9000"/>
        </w:tabs>
        <w:jc w:val="center"/>
        <w:rPr>
          <w:sz w:val="24"/>
          <w:szCs w:val="24"/>
        </w:rPr>
      </w:pPr>
    </w:p>
    <w:p w14:paraId="78FFAB04" w14:textId="77777777" w:rsidR="00DD1888" w:rsidRPr="00147F22" w:rsidRDefault="00DD1888" w:rsidP="00DD1888">
      <w:pPr>
        <w:widowControl/>
        <w:tabs>
          <w:tab w:val="right" w:pos="9000"/>
        </w:tabs>
        <w:jc w:val="center"/>
        <w:rPr>
          <w:sz w:val="24"/>
          <w:szCs w:val="24"/>
        </w:rPr>
      </w:pPr>
      <w:r w:rsidRPr="00147F22">
        <w:rPr>
          <w:sz w:val="24"/>
          <w:szCs w:val="24"/>
        </w:rPr>
        <w:t>ŠIS DOKUMENTS IR ELEKTRONISKI PARAKSTĪTS AR DROŠU ELEKTRONISKO PARAKSTU UN SATUR LAIKA ZĪMOGU</w:t>
      </w:r>
    </w:p>
    <w:p w14:paraId="0350AAB9" w14:textId="77777777" w:rsidR="00DD1888" w:rsidRPr="00147F22" w:rsidRDefault="00DD1888" w:rsidP="00DD1888">
      <w:pPr>
        <w:widowControl/>
        <w:tabs>
          <w:tab w:val="right" w:pos="9000"/>
        </w:tabs>
        <w:jc w:val="center"/>
        <w:rPr>
          <w:sz w:val="24"/>
          <w:szCs w:val="24"/>
        </w:rPr>
      </w:pPr>
    </w:p>
    <w:p w14:paraId="48B22ED5" w14:textId="77777777" w:rsidR="00DD1888" w:rsidRPr="00147F22" w:rsidRDefault="00DD1888" w:rsidP="00DD1888">
      <w:pPr>
        <w:widowControl/>
        <w:tabs>
          <w:tab w:val="right" w:pos="9000"/>
        </w:tabs>
        <w:jc w:val="center"/>
        <w:rPr>
          <w:sz w:val="24"/>
          <w:szCs w:val="24"/>
        </w:rPr>
      </w:pPr>
    </w:p>
    <w:p w14:paraId="76BB80FD" w14:textId="3792E3BC" w:rsidR="00DD1888" w:rsidRPr="00147F22" w:rsidRDefault="00EE438D" w:rsidP="00DD1888">
      <w:pPr>
        <w:rPr>
          <w:noProof/>
          <w:sz w:val="20"/>
          <w:szCs w:val="20"/>
          <w:lang w:eastAsia="ar-SA"/>
        </w:rPr>
      </w:pPr>
      <w:r>
        <w:rPr>
          <w:noProof/>
          <w:sz w:val="20"/>
          <w:szCs w:val="20"/>
          <w:lang w:eastAsia="ar-SA"/>
        </w:rPr>
        <w:t>Olita Vēvere-Ducka, 22486061</w:t>
      </w:r>
    </w:p>
    <w:p w14:paraId="12505210" w14:textId="18B4D206" w:rsidR="00DD1888" w:rsidRPr="004E3602" w:rsidRDefault="00EE438D" w:rsidP="00DD1888">
      <w:pPr>
        <w:rPr>
          <w:i/>
          <w:iCs/>
          <w:noProof/>
          <w:sz w:val="20"/>
          <w:szCs w:val="20"/>
          <w:lang w:eastAsia="ar-SA"/>
        </w:rPr>
      </w:pPr>
      <w:r>
        <w:rPr>
          <w:i/>
          <w:iCs/>
          <w:noProof/>
          <w:sz w:val="20"/>
          <w:szCs w:val="20"/>
          <w:lang w:eastAsia="ar-SA"/>
        </w:rPr>
        <w:t>Olita.vevere-ducka</w:t>
      </w:r>
      <w:r w:rsidR="00DD1888" w:rsidRPr="00147F22">
        <w:rPr>
          <w:i/>
          <w:iCs/>
          <w:noProof/>
          <w:sz w:val="20"/>
          <w:szCs w:val="20"/>
          <w:lang w:eastAsia="ar-SA"/>
        </w:rPr>
        <w:t>@vvd.gov.lv</w:t>
      </w:r>
    </w:p>
    <w:p w14:paraId="2E68F5DF" w14:textId="77777777" w:rsidR="00DD1888" w:rsidRPr="00D4345C" w:rsidRDefault="00DD1888" w:rsidP="00DD1888">
      <w:pPr>
        <w:rPr>
          <w:sz w:val="24"/>
          <w:szCs w:val="24"/>
        </w:rPr>
      </w:pPr>
    </w:p>
    <w:p w14:paraId="1F0F43DE" w14:textId="77777777" w:rsidR="00194AB6" w:rsidRDefault="00194AB6" w:rsidP="003A7AE2">
      <w:pPr>
        <w:tabs>
          <w:tab w:val="left" w:pos="0"/>
        </w:tabs>
        <w:ind w:right="284"/>
        <w:jc w:val="both"/>
        <w:rPr>
          <w:i/>
          <w:sz w:val="20"/>
          <w:szCs w:val="20"/>
        </w:rPr>
      </w:pPr>
    </w:p>
    <w:p w14:paraId="73380296" w14:textId="77777777" w:rsidR="00194AB6" w:rsidRDefault="00194AB6" w:rsidP="003A7AE2">
      <w:pPr>
        <w:tabs>
          <w:tab w:val="left" w:pos="0"/>
        </w:tabs>
        <w:ind w:right="284"/>
        <w:jc w:val="both"/>
        <w:rPr>
          <w:i/>
          <w:sz w:val="20"/>
          <w:szCs w:val="20"/>
        </w:rPr>
      </w:pPr>
    </w:p>
    <w:p w14:paraId="356DD39B" w14:textId="77777777" w:rsidR="00194AB6" w:rsidRPr="00D81C9C" w:rsidRDefault="00194AB6" w:rsidP="003A7AE2">
      <w:pPr>
        <w:tabs>
          <w:tab w:val="left" w:pos="0"/>
        </w:tabs>
        <w:ind w:right="284"/>
        <w:jc w:val="both"/>
        <w:rPr>
          <w:i/>
          <w:sz w:val="20"/>
          <w:szCs w:val="20"/>
        </w:rPr>
      </w:pPr>
    </w:p>
    <w:sectPr w:rsidR="00194AB6" w:rsidRPr="00D81C9C" w:rsidSect="003A7AE2">
      <w:footerReference w:type="default" r:id="rId21"/>
      <w:pgSz w:w="11907" w:h="16840" w:code="9"/>
      <w:pgMar w:top="1134" w:right="1134" w:bottom="1134" w:left="1701" w:header="0"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C4A3EA" w14:textId="77777777" w:rsidR="00E83C02" w:rsidRDefault="00E83C02">
      <w:r>
        <w:separator/>
      </w:r>
    </w:p>
  </w:endnote>
  <w:endnote w:type="continuationSeparator" w:id="0">
    <w:p w14:paraId="5FE7A339" w14:textId="77777777" w:rsidR="00E83C02" w:rsidRDefault="00E83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2986146"/>
      <w:docPartObj>
        <w:docPartGallery w:val="Page Numbers (Bottom of Page)"/>
        <w:docPartUnique/>
      </w:docPartObj>
    </w:sdtPr>
    <w:sdtEndPr/>
    <w:sdtContent>
      <w:p w14:paraId="15C115CF" w14:textId="42454119" w:rsidR="00E35362" w:rsidRDefault="00E35362">
        <w:pPr>
          <w:pStyle w:val="Footer"/>
          <w:jc w:val="right"/>
        </w:pPr>
        <w:r>
          <w:fldChar w:fldCharType="begin"/>
        </w:r>
        <w:r>
          <w:instrText>PAGE   \* MERGEFORMAT</w:instrText>
        </w:r>
        <w:r>
          <w:fldChar w:fldCharType="separate"/>
        </w:r>
        <w:r>
          <w:t>2</w:t>
        </w:r>
        <w:r>
          <w:fldChar w:fldCharType="end"/>
        </w:r>
      </w:p>
    </w:sdtContent>
  </w:sdt>
  <w:p w14:paraId="61845F4D" w14:textId="5B4D0C7C" w:rsidR="00E35362" w:rsidRPr="00DC5CA3" w:rsidRDefault="00E35362" w:rsidP="00A85BB9">
    <w:pPr>
      <w:pStyle w:val="Title"/>
      <w:spacing w:line="278" w:lineRule="auto"/>
      <w:ind w:left="0" w:firstLine="0"/>
      <w:rPr>
        <w:sz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D15D8" w14:textId="77777777" w:rsidR="00E83C02" w:rsidRDefault="00E83C02">
      <w:r>
        <w:separator/>
      </w:r>
    </w:p>
  </w:footnote>
  <w:footnote w:type="continuationSeparator" w:id="0">
    <w:p w14:paraId="1737EC4E" w14:textId="77777777" w:rsidR="00E83C02" w:rsidRDefault="00E83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F2060"/>
    <w:multiLevelType w:val="hybridMultilevel"/>
    <w:tmpl w:val="1DC431A2"/>
    <w:lvl w:ilvl="0" w:tplc="04260001">
      <w:start w:val="1"/>
      <w:numFmt w:val="bullet"/>
      <w:lvlText w:val=""/>
      <w:lvlJc w:val="left"/>
      <w:pPr>
        <w:ind w:left="720" w:hanging="360"/>
      </w:pPr>
      <w:rPr>
        <w:rFonts w:ascii="Symbol" w:hAnsi="Symbol" w:hint="default"/>
      </w:rPr>
    </w:lvl>
    <w:lvl w:ilvl="1" w:tplc="66CAD468">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6064504"/>
    <w:multiLevelType w:val="hybridMultilevel"/>
    <w:tmpl w:val="4C18A606"/>
    <w:lvl w:ilvl="0" w:tplc="7B5AD266">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11046A8E"/>
    <w:multiLevelType w:val="hybridMultilevel"/>
    <w:tmpl w:val="213424A2"/>
    <w:lvl w:ilvl="0" w:tplc="A74C9820">
      <w:start w:val="1"/>
      <w:numFmt w:val="decimal"/>
      <w:lvlText w:val="%1."/>
      <w:lvlJc w:val="left"/>
      <w:pPr>
        <w:ind w:left="426" w:hanging="284"/>
      </w:pPr>
      <w:rPr>
        <w:rFonts w:ascii="Times New Roman" w:eastAsia="Times New Roman" w:hAnsi="Times New Roman" w:cs="Times New Roman" w:hint="default"/>
        <w:b/>
        <w:bCs/>
        <w:spacing w:val="-17"/>
        <w:w w:val="99"/>
        <w:sz w:val="24"/>
        <w:szCs w:val="24"/>
        <w:lang w:val="lv-LV" w:eastAsia="en-US" w:bidi="ar-SA"/>
      </w:rPr>
    </w:lvl>
    <w:lvl w:ilvl="1" w:tplc="7464BD50">
      <w:numFmt w:val="bullet"/>
      <w:lvlText w:val="•"/>
      <w:lvlJc w:val="left"/>
      <w:pPr>
        <w:ind w:left="-994" w:hanging="284"/>
      </w:pPr>
      <w:rPr>
        <w:rFonts w:hint="default"/>
        <w:lang w:val="lv-LV" w:eastAsia="en-US" w:bidi="ar-SA"/>
      </w:rPr>
    </w:lvl>
    <w:lvl w:ilvl="2" w:tplc="2318B686">
      <w:numFmt w:val="bullet"/>
      <w:lvlText w:val="•"/>
      <w:lvlJc w:val="left"/>
      <w:pPr>
        <w:ind w:left="-99" w:hanging="284"/>
      </w:pPr>
      <w:rPr>
        <w:rFonts w:hint="default"/>
        <w:lang w:val="lv-LV" w:eastAsia="en-US" w:bidi="ar-SA"/>
      </w:rPr>
    </w:lvl>
    <w:lvl w:ilvl="3" w:tplc="BBB0C98A">
      <w:numFmt w:val="bullet"/>
      <w:lvlText w:val="•"/>
      <w:lvlJc w:val="left"/>
      <w:pPr>
        <w:ind w:left="795" w:hanging="284"/>
      </w:pPr>
      <w:rPr>
        <w:rFonts w:hint="default"/>
        <w:lang w:val="lv-LV" w:eastAsia="en-US" w:bidi="ar-SA"/>
      </w:rPr>
    </w:lvl>
    <w:lvl w:ilvl="4" w:tplc="574A039E">
      <w:numFmt w:val="bullet"/>
      <w:lvlText w:val="•"/>
      <w:lvlJc w:val="left"/>
      <w:pPr>
        <w:ind w:left="1690" w:hanging="284"/>
      </w:pPr>
      <w:rPr>
        <w:rFonts w:hint="default"/>
        <w:lang w:val="lv-LV" w:eastAsia="en-US" w:bidi="ar-SA"/>
      </w:rPr>
    </w:lvl>
    <w:lvl w:ilvl="5" w:tplc="0F3A97A0">
      <w:numFmt w:val="bullet"/>
      <w:lvlText w:val="•"/>
      <w:lvlJc w:val="left"/>
      <w:pPr>
        <w:ind w:left="2585" w:hanging="284"/>
      </w:pPr>
      <w:rPr>
        <w:rFonts w:hint="default"/>
        <w:lang w:val="lv-LV" w:eastAsia="en-US" w:bidi="ar-SA"/>
      </w:rPr>
    </w:lvl>
    <w:lvl w:ilvl="6" w:tplc="6E2C1476">
      <w:numFmt w:val="bullet"/>
      <w:lvlText w:val="•"/>
      <w:lvlJc w:val="left"/>
      <w:pPr>
        <w:ind w:left="3479" w:hanging="284"/>
      </w:pPr>
      <w:rPr>
        <w:rFonts w:hint="default"/>
        <w:lang w:val="lv-LV" w:eastAsia="en-US" w:bidi="ar-SA"/>
      </w:rPr>
    </w:lvl>
    <w:lvl w:ilvl="7" w:tplc="396EA68E">
      <w:numFmt w:val="bullet"/>
      <w:lvlText w:val="•"/>
      <w:lvlJc w:val="left"/>
      <w:pPr>
        <w:ind w:left="4374" w:hanging="284"/>
      </w:pPr>
      <w:rPr>
        <w:rFonts w:hint="default"/>
        <w:lang w:val="lv-LV" w:eastAsia="en-US" w:bidi="ar-SA"/>
      </w:rPr>
    </w:lvl>
    <w:lvl w:ilvl="8" w:tplc="2C88C502">
      <w:numFmt w:val="bullet"/>
      <w:lvlText w:val="•"/>
      <w:lvlJc w:val="left"/>
      <w:pPr>
        <w:ind w:left="5269" w:hanging="284"/>
      </w:pPr>
      <w:rPr>
        <w:rFonts w:hint="default"/>
        <w:lang w:val="lv-LV" w:eastAsia="en-US" w:bidi="ar-SA"/>
      </w:rPr>
    </w:lvl>
  </w:abstractNum>
  <w:abstractNum w:abstractNumId="3" w15:restartNumberingAfterBreak="0">
    <w:nsid w:val="1A043BC4"/>
    <w:multiLevelType w:val="hybridMultilevel"/>
    <w:tmpl w:val="C1D22260"/>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29151F3"/>
    <w:multiLevelType w:val="hybridMultilevel"/>
    <w:tmpl w:val="58284E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8352C1A"/>
    <w:multiLevelType w:val="hybridMultilevel"/>
    <w:tmpl w:val="3C40ECB0"/>
    <w:lvl w:ilvl="0" w:tplc="04260001">
      <w:start w:val="1"/>
      <w:numFmt w:val="bullet"/>
      <w:lvlText w:val=""/>
      <w:lvlJc w:val="left"/>
      <w:pPr>
        <w:ind w:left="502" w:hanging="360"/>
      </w:pPr>
      <w:rPr>
        <w:rFonts w:ascii="Symbol" w:hAnsi="Symbol" w:hint="default"/>
      </w:rPr>
    </w:lvl>
    <w:lvl w:ilvl="1" w:tplc="04260003">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6" w15:restartNumberingAfterBreak="0">
    <w:nsid w:val="31F718FC"/>
    <w:multiLevelType w:val="hybridMultilevel"/>
    <w:tmpl w:val="0134A2E8"/>
    <w:lvl w:ilvl="0" w:tplc="1D34D466">
      <w:start w:val="1"/>
      <w:numFmt w:val="decimal"/>
      <w:lvlText w:val="%1."/>
      <w:lvlJc w:val="left"/>
      <w:pPr>
        <w:ind w:left="927" w:hanging="360"/>
      </w:pPr>
      <w:rPr>
        <w:rFonts w:ascii="Times New Roman" w:eastAsia="Times New Roman" w:hAnsi="Times New Roman" w:cs="Times New Roman"/>
        <w:b w:val="0"/>
        <w:bCs w:val="0"/>
        <w:spacing w:val="-2"/>
        <w:w w:val="100"/>
        <w:sz w:val="24"/>
        <w:szCs w:val="24"/>
        <w:lang w:val="lv-LV" w:eastAsia="en-US" w:bidi="ar-SA"/>
      </w:rPr>
    </w:lvl>
    <w:lvl w:ilvl="1" w:tplc="EC2E54E6">
      <w:numFmt w:val="bullet"/>
      <w:lvlText w:val="•"/>
      <w:lvlJc w:val="left"/>
      <w:pPr>
        <w:ind w:left="1811" w:hanging="360"/>
      </w:pPr>
      <w:rPr>
        <w:rFonts w:hint="default"/>
        <w:lang w:val="lv-LV" w:eastAsia="en-US" w:bidi="ar-SA"/>
      </w:rPr>
    </w:lvl>
    <w:lvl w:ilvl="2" w:tplc="63400086">
      <w:numFmt w:val="bullet"/>
      <w:lvlText w:val="•"/>
      <w:lvlJc w:val="left"/>
      <w:pPr>
        <w:ind w:left="2698" w:hanging="360"/>
      </w:pPr>
      <w:rPr>
        <w:rFonts w:hint="default"/>
        <w:lang w:val="lv-LV" w:eastAsia="en-US" w:bidi="ar-SA"/>
      </w:rPr>
    </w:lvl>
    <w:lvl w:ilvl="3" w:tplc="7BF49D4E">
      <w:numFmt w:val="bullet"/>
      <w:lvlText w:val="•"/>
      <w:lvlJc w:val="left"/>
      <w:pPr>
        <w:ind w:left="3584" w:hanging="360"/>
      </w:pPr>
      <w:rPr>
        <w:rFonts w:hint="default"/>
        <w:lang w:val="lv-LV" w:eastAsia="en-US" w:bidi="ar-SA"/>
      </w:rPr>
    </w:lvl>
    <w:lvl w:ilvl="4" w:tplc="40A0ABDC">
      <w:numFmt w:val="bullet"/>
      <w:lvlText w:val="•"/>
      <w:lvlJc w:val="left"/>
      <w:pPr>
        <w:ind w:left="4471" w:hanging="360"/>
      </w:pPr>
      <w:rPr>
        <w:rFonts w:hint="default"/>
        <w:lang w:val="lv-LV" w:eastAsia="en-US" w:bidi="ar-SA"/>
      </w:rPr>
    </w:lvl>
    <w:lvl w:ilvl="5" w:tplc="AB3A5A48">
      <w:numFmt w:val="bullet"/>
      <w:lvlText w:val="•"/>
      <w:lvlJc w:val="left"/>
      <w:pPr>
        <w:ind w:left="5358" w:hanging="360"/>
      </w:pPr>
      <w:rPr>
        <w:rFonts w:hint="default"/>
        <w:lang w:val="lv-LV" w:eastAsia="en-US" w:bidi="ar-SA"/>
      </w:rPr>
    </w:lvl>
    <w:lvl w:ilvl="6" w:tplc="F8C43A2A">
      <w:numFmt w:val="bullet"/>
      <w:lvlText w:val="•"/>
      <w:lvlJc w:val="left"/>
      <w:pPr>
        <w:ind w:left="6244" w:hanging="360"/>
      </w:pPr>
      <w:rPr>
        <w:rFonts w:hint="default"/>
        <w:lang w:val="lv-LV" w:eastAsia="en-US" w:bidi="ar-SA"/>
      </w:rPr>
    </w:lvl>
    <w:lvl w:ilvl="7" w:tplc="AD2AA42E">
      <w:numFmt w:val="bullet"/>
      <w:lvlText w:val="•"/>
      <w:lvlJc w:val="left"/>
      <w:pPr>
        <w:ind w:left="7131" w:hanging="360"/>
      </w:pPr>
      <w:rPr>
        <w:rFonts w:hint="default"/>
        <w:lang w:val="lv-LV" w:eastAsia="en-US" w:bidi="ar-SA"/>
      </w:rPr>
    </w:lvl>
    <w:lvl w:ilvl="8" w:tplc="2118DE04">
      <w:numFmt w:val="bullet"/>
      <w:lvlText w:val="•"/>
      <w:lvlJc w:val="left"/>
      <w:pPr>
        <w:ind w:left="8018" w:hanging="360"/>
      </w:pPr>
      <w:rPr>
        <w:rFonts w:hint="default"/>
        <w:lang w:val="lv-LV" w:eastAsia="en-US" w:bidi="ar-SA"/>
      </w:rPr>
    </w:lvl>
  </w:abstractNum>
  <w:abstractNum w:abstractNumId="7" w15:restartNumberingAfterBreak="0">
    <w:nsid w:val="323A0B98"/>
    <w:multiLevelType w:val="hybridMultilevel"/>
    <w:tmpl w:val="5B7AC8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3504F8A"/>
    <w:multiLevelType w:val="hybridMultilevel"/>
    <w:tmpl w:val="6096DBB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343F23B7"/>
    <w:multiLevelType w:val="hybridMultilevel"/>
    <w:tmpl w:val="D11CC0FE"/>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10" w15:restartNumberingAfterBreak="0">
    <w:nsid w:val="39897655"/>
    <w:multiLevelType w:val="hybridMultilevel"/>
    <w:tmpl w:val="C188F05C"/>
    <w:lvl w:ilvl="0" w:tplc="8A08FEA6">
      <w:numFmt w:val="bullet"/>
      <w:lvlText w:val=""/>
      <w:lvlJc w:val="left"/>
      <w:pPr>
        <w:ind w:left="462" w:hanging="360"/>
      </w:pPr>
      <w:rPr>
        <w:rFonts w:ascii="Symbol" w:eastAsia="Times New Roman" w:hAnsi="Symbol" w:cs="Times New Roman"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1" w15:restartNumberingAfterBreak="0">
    <w:nsid w:val="3EE33D00"/>
    <w:multiLevelType w:val="hybridMultilevel"/>
    <w:tmpl w:val="6726989C"/>
    <w:lvl w:ilvl="0" w:tplc="08090003">
      <w:start w:val="1"/>
      <w:numFmt w:val="bullet"/>
      <w:lvlText w:val="o"/>
      <w:lvlJc w:val="left"/>
      <w:pPr>
        <w:ind w:left="1542" w:hanging="360"/>
      </w:pPr>
      <w:rPr>
        <w:rFonts w:ascii="Courier New" w:hAnsi="Courier New" w:cs="Courier New" w:hint="default"/>
      </w:rPr>
    </w:lvl>
    <w:lvl w:ilvl="1" w:tplc="08090003" w:tentative="1">
      <w:start w:val="1"/>
      <w:numFmt w:val="bullet"/>
      <w:lvlText w:val="o"/>
      <w:lvlJc w:val="left"/>
      <w:pPr>
        <w:ind w:left="2262" w:hanging="360"/>
      </w:pPr>
      <w:rPr>
        <w:rFonts w:ascii="Courier New" w:hAnsi="Courier New" w:cs="Courier New" w:hint="default"/>
      </w:rPr>
    </w:lvl>
    <w:lvl w:ilvl="2" w:tplc="08090005" w:tentative="1">
      <w:start w:val="1"/>
      <w:numFmt w:val="bullet"/>
      <w:lvlText w:val=""/>
      <w:lvlJc w:val="left"/>
      <w:pPr>
        <w:ind w:left="2982" w:hanging="360"/>
      </w:pPr>
      <w:rPr>
        <w:rFonts w:ascii="Wingdings" w:hAnsi="Wingdings" w:hint="default"/>
      </w:rPr>
    </w:lvl>
    <w:lvl w:ilvl="3" w:tplc="08090001" w:tentative="1">
      <w:start w:val="1"/>
      <w:numFmt w:val="bullet"/>
      <w:lvlText w:val=""/>
      <w:lvlJc w:val="left"/>
      <w:pPr>
        <w:ind w:left="3702" w:hanging="360"/>
      </w:pPr>
      <w:rPr>
        <w:rFonts w:ascii="Symbol" w:hAnsi="Symbol" w:hint="default"/>
      </w:rPr>
    </w:lvl>
    <w:lvl w:ilvl="4" w:tplc="08090003" w:tentative="1">
      <w:start w:val="1"/>
      <w:numFmt w:val="bullet"/>
      <w:lvlText w:val="o"/>
      <w:lvlJc w:val="left"/>
      <w:pPr>
        <w:ind w:left="4422" w:hanging="360"/>
      </w:pPr>
      <w:rPr>
        <w:rFonts w:ascii="Courier New" w:hAnsi="Courier New" w:cs="Courier New" w:hint="default"/>
      </w:rPr>
    </w:lvl>
    <w:lvl w:ilvl="5" w:tplc="08090005" w:tentative="1">
      <w:start w:val="1"/>
      <w:numFmt w:val="bullet"/>
      <w:lvlText w:val=""/>
      <w:lvlJc w:val="left"/>
      <w:pPr>
        <w:ind w:left="5142" w:hanging="360"/>
      </w:pPr>
      <w:rPr>
        <w:rFonts w:ascii="Wingdings" w:hAnsi="Wingdings" w:hint="default"/>
      </w:rPr>
    </w:lvl>
    <w:lvl w:ilvl="6" w:tplc="08090001" w:tentative="1">
      <w:start w:val="1"/>
      <w:numFmt w:val="bullet"/>
      <w:lvlText w:val=""/>
      <w:lvlJc w:val="left"/>
      <w:pPr>
        <w:ind w:left="5862" w:hanging="360"/>
      </w:pPr>
      <w:rPr>
        <w:rFonts w:ascii="Symbol" w:hAnsi="Symbol" w:hint="default"/>
      </w:rPr>
    </w:lvl>
    <w:lvl w:ilvl="7" w:tplc="08090003" w:tentative="1">
      <w:start w:val="1"/>
      <w:numFmt w:val="bullet"/>
      <w:lvlText w:val="o"/>
      <w:lvlJc w:val="left"/>
      <w:pPr>
        <w:ind w:left="6582" w:hanging="360"/>
      </w:pPr>
      <w:rPr>
        <w:rFonts w:ascii="Courier New" w:hAnsi="Courier New" w:cs="Courier New" w:hint="default"/>
      </w:rPr>
    </w:lvl>
    <w:lvl w:ilvl="8" w:tplc="08090005" w:tentative="1">
      <w:start w:val="1"/>
      <w:numFmt w:val="bullet"/>
      <w:lvlText w:val=""/>
      <w:lvlJc w:val="left"/>
      <w:pPr>
        <w:ind w:left="7302" w:hanging="360"/>
      </w:pPr>
      <w:rPr>
        <w:rFonts w:ascii="Wingdings" w:hAnsi="Wingdings" w:hint="default"/>
      </w:rPr>
    </w:lvl>
  </w:abstractNum>
  <w:abstractNum w:abstractNumId="12" w15:restartNumberingAfterBreak="0">
    <w:nsid w:val="3F252F2E"/>
    <w:multiLevelType w:val="hybridMultilevel"/>
    <w:tmpl w:val="5C685D5E"/>
    <w:lvl w:ilvl="0" w:tplc="35763698">
      <w:numFmt w:val="bullet"/>
      <w:lvlText w:val="-"/>
      <w:lvlJc w:val="left"/>
      <w:pPr>
        <w:ind w:left="720" w:hanging="360"/>
      </w:pPr>
      <w:rPr>
        <w:rFonts w:ascii="Times New Roman" w:eastAsia="NSimSun" w:hAnsi="Times New Roman" w:hint="default"/>
      </w:rPr>
    </w:lvl>
    <w:lvl w:ilvl="1" w:tplc="55F2A46C">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FE442D8"/>
    <w:multiLevelType w:val="hybridMultilevel"/>
    <w:tmpl w:val="B76C4A7E"/>
    <w:lvl w:ilvl="0" w:tplc="8BA0235E">
      <w:start w:val="1"/>
      <w:numFmt w:val="decimal"/>
      <w:lvlText w:val="%1."/>
      <w:lvlJc w:val="left"/>
      <w:pPr>
        <w:ind w:left="720" w:hanging="360"/>
      </w:pPr>
      <w:rPr>
        <w:rFonts w:ascii="Times New Roman" w:hAnsi="Times New Roman" w:cs="Times New Roman" w:hint="default"/>
        <w:sz w:val="24"/>
        <w:szCs w:val="24"/>
      </w:rPr>
    </w:lvl>
    <w:lvl w:ilvl="1" w:tplc="42FACFCC">
      <w:start w:val="1"/>
      <w:numFmt w:val="lowerLetter"/>
      <w:lvlText w:val="%2."/>
      <w:lvlJc w:val="left"/>
      <w:pPr>
        <w:ind w:left="1440" w:hanging="360"/>
      </w:pPr>
    </w:lvl>
    <w:lvl w:ilvl="2" w:tplc="64A8E3E0" w:tentative="1">
      <w:start w:val="1"/>
      <w:numFmt w:val="lowerRoman"/>
      <w:lvlText w:val="%3."/>
      <w:lvlJc w:val="right"/>
      <w:pPr>
        <w:ind w:left="2160" w:hanging="180"/>
      </w:pPr>
    </w:lvl>
    <w:lvl w:ilvl="3" w:tplc="9C422448" w:tentative="1">
      <w:start w:val="1"/>
      <w:numFmt w:val="decimal"/>
      <w:lvlText w:val="%4."/>
      <w:lvlJc w:val="left"/>
      <w:pPr>
        <w:ind w:left="2880" w:hanging="360"/>
      </w:pPr>
    </w:lvl>
    <w:lvl w:ilvl="4" w:tplc="4F701026" w:tentative="1">
      <w:start w:val="1"/>
      <w:numFmt w:val="lowerLetter"/>
      <w:lvlText w:val="%5."/>
      <w:lvlJc w:val="left"/>
      <w:pPr>
        <w:ind w:left="3600" w:hanging="360"/>
      </w:pPr>
    </w:lvl>
    <w:lvl w:ilvl="5" w:tplc="EDA6A8CC" w:tentative="1">
      <w:start w:val="1"/>
      <w:numFmt w:val="lowerRoman"/>
      <w:lvlText w:val="%6."/>
      <w:lvlJc w:val="right"/>
      <w:pPr>
        <w:ind w:left="4320" w:hanging="180"/>
      </w:pPr>
    </w:lvl>
    <w:lvl w:ilvl="6" w:tplc="274E426E" w:tentative="1">
      <w:start w:val="1"/>
      <w:numFmt w:val="decimal"/>
      <w:lvlText w:val="%7."/>
      <w:lvlJc w:val="left"/>
      <w:pPr>
        <w:ind w:left="5040" w:hanging="360"/>
      </w:pPr>
    </w:lvl>
    <w:lvl w:ilvl="7" w:tplc="01988820" w:tentative="1">
      <w:start w:val="1"/>
      <w:numFmt w:val="lowerLetter"/>
      <w:lvlText w:val="%8."/>
      <w:lvlJc w:val="left"/>
      <w:pPr>
        <w:ind w:left="5760" w:hanging="360"/>
      </w:pPr>
    </w:lvl>
    <w:lvl w:ilvl="8" w:tplc="C0D8C8FC" w:tentative="1">
      <w:start w:val="1"/>
      <w:numFmt w:val="lowerRoman"/>
      <w:lvlText w:val="%9."/>
      <w:lvlJc w:val="right"/>
      <w:pPr>
        <w:ind w:left="6480" w:hanging="180"/>
      </w:pPr>
    </w:lvl>
  </w:abstractNum>
  <w:abstractNum w:abstractNumId="14" w15:restartNumberingAfterBreak="0">
    <w:nsid w:val="41C30895"/>
    <w:multiLevelType w:val="hybridMultilevel"/>
    <w:tmpl w:val="DE0AB25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3263B68"/>
    <w:multiLevelType w:val="hybridMultilevel"/>
    <w:tmpl w:val="63E8362E"/>
    <w:lvl w:ilvl="0" w:tplc="04260001">
      <w:start w:val="1"/>
      <w:numFmt w:val="bullet"/>
      <w:lvlText w:val=""/>
      <w:lvlJc w:val="left"/>
      <w:pPr>
        <w:ind w:left="578" w:hanging="360"/>
      </w:pPr>
      <w:rPr>
        <w:rFonts w:ascii="Symbol" w:hAnsi="Symbol" w:hint="default"/>
      </w:rPr>
    </w:lvl>
    <w:lvl w:ilvl="1" w:tplc="04260003" w:tentative="1">
      <w:start w:val="1"/>
      <w:numFmt w:val="bullet"/>
      <w:lvlText w:val="o"/>
      <w:lvlJc w:val="left"/>
      <w:pPr>
        <w:ind w:left="1298" w:hanging="360"/>
      </w:pPr>
      <w:rPr>
        <w:rFonts w:ascii="Courier New" w:hAnsi="Courier New" w:cs="Courier New" w:hint="default"/>
      </w:rPr>
    </w:lvl>
    <w:lvl w:ilvl="2" w:tplc="04260005" w:tentative="1">
      <w:start w:val="1"/>
      <w:numFmt w:val="bullet"/>
      <w:lvlText w:val=""/>
      <w:lvlJc w:val="left"/>
      <w:pPr>
        <w:ind w:left="2018" w:hanging="360"/>
      </w:pPr>
      <w:rPr>
        <w:rFonts w:ascii="Wingdings" w:hAnsi="Wingdings" w:hint="default"/>
      </w:rPr>
    </w:lvl>
    <w:lvl w:ilvl="3" w:tplc="04260001" w:tentative="1">
      <w:start w:val="1"/>
      <w:numFmt w:val="bullet"/>
      <w:lvlText w:val=""/>
      <w:lvlJc w:val="left"/>
      <w:pPr>
        <w:ind w:left="2738" w:hanging="360"/>
      </w:pPr>
      <w:rPr>
        <w:rFonts w:ascii="Symbol" w:hAnsi="Symbol" w:hint="default"/>
      </w:rPr>
    </w:lvl>
    <w:lvl w:ilvl="4" w:tplc="04260003" w:tentative="1">
      <w:start w:val="1"/>
      <w:numFmt w:val="bullet"/>
      <w:lvlText w:val="o"/>
      <w:lvlJc w:val="left"/>
      <w:pPr>
        <w:ind w:left="3458" w:hanging="360"/>
      </w:pPr>
      <w:rPr>
        <w:rFonts w:ascii="Courier New" w:hAnsi="Courier New" w:cs="Courier New" w:hint="default"/>
      </w:rPr>
    </w:lvl>
    <w:lvl w:ilvl="5" w:tplc="04260005" w:tentative="1">
      <w:start w:val="1"/>
      <w:numFmt w:val="bullet"/>
      <w:lvlText w:val=""/>
      <w:lvlJc w:val="left"/>
      <w:pPr>
        <w:ind w:left="4178" w:hanging="360"/>
      </w:pPr>
      <w:rPr>
        <w:rFonts w:ascii="Wingdings" w:hAnsi="Wingdings" w:hint="default"/>
      </w:rPr>
    </w:lvl>
    <w:lvl w:ilvl="6" w:tplc="04260001" w:tentative="1">
      <w:start w:val="1"/>
      <w:numFmt w:val="bullet"/>
      <w:lvlText w:val=""/>
      <w:lvlJc w:val="left"/>
      <w:pPr>
        <w:ind w:left="4898" w:hanging="360"/>
      </w:pPr>
      <w:rPr>
        <w:rFonts w:ascii="Symbol" w:hAnsi="Symbol" w:hint="default"/>
      </w:rPr>
    </w:lvl>
    <w:lvl w:ilvl="7" w:tplc="04260003" w:tentative="1">
      <w:start w:val="1"/>
      <w:numFmt w:val="bullet"/>
      <w:lvlText w:val="o"/>
      <w:lvlJc w:val="left"/>
      <w:pPr>
        <w:ind w:left="5618" w:hanging="360"/>
      </w:pPr>
      <w:rPr>
        <w:rFonts w:ascii="Courier New" w:hAnsi="Courier New" w:cs="Courier New" w:hint="default"/>
      </w:rPr>
    </w:lvl>
    <w:lvl w:ilvl="8" w:tplc="04260005" w:tentative="1">
      <w:start w:val="1"/>
      <w:numFmt w:val="bullet"/>
      <w:lvlText w:val=""/>
      <w:lvlJc w:val="left"/>
      <w:pPr>
        <w:ind w:left="6338" w:hanging="360"/>
      </w:pPr>
      <w:rPr>
        <w:rFonts w:ascii="Wingdings" w:hAnsi="Wingdings" w:hint="default"/>
      </w:rPr>
    </w:lvl>
  </w:abstractNum>
  <w:abstractNum w:abstractNumId="16" w15:restartNumberingAfterBreak="0">
    <w:nsid w:val="48326123"/>
    <w:multiLevelType w:val="hybridMultilevel"/>
    <w:tmpl w:val="225ECC1C"/>
    <w:lvl w:ilvl="0" w:tplc="7A848F8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4DBB467F"/>
    <w:multiLevelType w:val="hybridMultilevel"/>
    <w:tmpl w:val="808033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85739D2"/>
    <w:multiLevelType w:val="hybridMultilevel"/>
    <w:tmpl w:val="D0A49E2E"/>
    <w:lvl w:ilvl="0" w:tplc="CB78496A">
      <w:start w:val="1"/>
      <w:numFmt w:val="decimal"/>
      <w:lvlText w:val="%1."/>
      <w:lvlJc w:val="left"/>
      <w:pPr>
        <w:ind w:left="1402" w:hanging="360"/>
      </w:pPr>
      <w:rPr>
        <w:rFonts w:ascii="Times New Roman" w:eastAsia="Times New Roman" w:hAnsi="Times New Roman" w:cs="Times New Roman" w:hint="default"/>
        <w:spacing w:val="-25"/>
        <w:w w:val="100"/>
        <w:sz w:val="24"/>
        <w:szCs w:val="24"/>
        <w:lang w:val="lv-LV" w:eastAsia="en-US" w:bidi="ar-SA"/>
      </w:rPr>
    </w:lvl>
    <w:lvl w:ilvl="1" w:tplc="BAD29128">
      <w:numFmt w:val="bullet"/>
      <w:lvlText w:val="•"/>
      <w:lvlJc w:val="left"/>
      <w:pPr>
        <w:ind w:left="2270" w:hanging="360"/>
      </w:pPr>
      <w:rPr>
        <w:lang w:val="lv-LV" w:eastAsia="en-US" w:bidi="ar-SA"/>
      </w:rPr>
    </w:lvl>
    <w:lvl w:ilvl="2" w:tplc="4EE8A216">
      <w:numFmt w:val="bullet"/>
      <w:lvlText w:val="•"/>
      <w:lvlJc w:val="left"/>
      <w:pPr>
        <w:ind w:left="3140" w:hanging="360"/>
      </w:pPr>
      <w:rPr>
        <w:lang w:val="lv-LV" w:eastAsia="en-US" w:bidi="ar-SA"/>
      </w:rPr>
    </w:lvl>
    <w:lvl w:ilvl="3" w:tplc="B492D464">
      <w:numFmt w:val="bullet"/>
      <w:lvlText w:val="•"/>
      <w:lvlJc w:val="left"/>
      <w:pPr>
        <w:ind w:left="4010" w:hanging="360"/>
      </w:pPr>
      <w:rPr>
        <w:lang w:val="lv-LV" w:eastAsia="en-US" w:bidi="ar-SA"/>
      </w:rPr>
    </w:lvl>
    <w:lvl w:ilvl="4" w:tplc="9CB2F1DC">
      <w:numFmt w:val="bullet"/>
      <w:lvlText w:val="•"/>
      <w:lvlJc w:val="left"/>
      <w:pPr>
        <w:ind w:left="4880" w:hanging="360"/>
      </w:pPr>
      <w:rPr>
        <w:lang w:val="lv-LV" w:eastAsia="en-US" w:bidi="ar-SA"/>
      </w:rPr>
    </w:lvl>
    <w:lvl w:ilvl="5" w:tplc="2C8EC908">
      <w:numFmt w:val="bullet"/>
      <w:lvlText w:val="•"/>
      <w:lvlJc w:val="left"/>
      <w:pPr>
        <w:ind w:left="5750" w:hanging="360"/>
      </w:pPr>
      <w:rPr>
        <w:lang w:val="lv-LV" w:eastAsia="en-US" w:bidi="ar-SA"/>
      </w:rPr>
    </w:lvl>
    <w:lvl w:ilvl="6" w:tplc="AA9475CA">
      <w:numFmt w:val="bullet"/>
      <w:lvlText w:val="•"/>
      <w:lvlJc w:val="left"/>
      <w:pPr>
        <w:ind w:left="6620" w:hanging="360"/>
      </w:pPr>
      <w:rPr>
        <w:lang w:val="lv-LV" w:eastAsia="en-US" w:bidi="ar-SA"/>
      </w:rPr>
    </w:lvl>
    <w:lvl w:ilvl="7" w:tplc="39B8CEBE">
      <w:numFmt w:val="bullet"/>
      <w:lvlText w:val="•"/>
      <w:lvlJc w:val="left"/>
      <w:pPr>
        <w:ind w:left="7490" w:hanging="360"/>
      </w:pPr>
      <w:rPr>
        <w:lang w:val="lv-LV" w:eastAsia="en-US" w:bidi="ar-SA"/>
      </w:rPr>
    </w:lvl>
    <w:lvl w:ilvl="8" w:tplc="C3F2C0B6">
      <w:numFmt w:val="bullet"/>
      <w:lvlText w:val="•"/>
      <w:lvlJc w:val="left"/>
      <w:pPr>
        <w:ind w:left="8360" w:hanging="360"/>
      </w:pPr>
      <w:rPr>
        <w:lang w:val="lv-LV" w:eastAsia="en-US" w:bidi="ar-SA"/>
      </w:rPr>
    </w:lvl>
  </w:abstractNum>
  <w:abstractNum w:abstractNumId="19" w15:restartNumberingAfterBreak="0">
    <w:nsid w:val="58A73BA5"/>
    <w:multiLevelType w:val="hybridMultilevel"/>
    <w:tmpl w:val="003A1FC6"/>
    <w:lvl w:ilvl="0" w:tplc="5FE406A8">
      <w:start w:val="1"/>
      <w:numFmt w:val="decimal"/>
      <w:lvlText w:val="%1."/>
      <w:lvlJc w:val="left"/>
      <w:pPr>
        <w:ind w:left="643" w:hanging="360"/>
      </w:pPr>
      <w:rPr>
        <w:rFonts w:ascii="Times New Roman" w:hAnsi="Times New Roman" w:cs="Times New Roman" w:hint="default"/>
        <w:b w:val="0"/>
        <w:i w:val="0"/>
        <w:sz w:val="24"/>
      </w:rPr>
    </w:lvl>
    <w:lvl w:ilvl="1" w:tplc="04260019" w:tentative="1">
      <w:start w:val="1"/>
      <w:numFmt w:val="lowerLetter"/>
      <w:lvlText w:val="%2."/>
      <w:lvlJc w:val="left"/>
      <w:pPr>
        <w:ind w:left="1363" w:hanging="360"/>
      </w:pPr>
    </w:lvl>
    <w:lvl w:ilvl="2" w:tplc="0426001B" w:tentative="1">
      <w:start w:val="1"/>
      <w:numFmt w:val="lowerRoman"/>
      <w:lvlText w:val="%3."/>
      <w:lvlJc w:val="right"/>
      <w:pPr>
        <w:ind w:left="2083" w:hanging="180"/>
      </w:pPr>
    </w:lvl>
    <w:lvl w:ilvl="3" w:tplc="0426000F" w:tentative="1">
      <w:start w:val="1"/>
      <w:numFmt w:val="decimal"/>
      <w:lvlText w:val="%4."/>
      <w:lvlJc w:val="left"/>
      <w:pPr>
        <w:ind w:left="2803" w:hanging="360"/>
      </w:pPr>
    </w:lvl>
    <w:lvl w:ilvl="4" w:tplc="04260019" w:tentative="1">
      <w:start w:val="1"/>
      <w:numFmt w:val="lowerLetter"/>
      <w:lvlText w:val="%5."/>
      <w:lvlJc w:val="left"/>
      <w:pPr>
        <w:ind w:left="3523" w:hanging="360"/>
      </w:pPr>
    </w:lvl>
    <w:lvl w:ilvl="5" w:tplc="0426001B" w:tentative="1">
      <w:start w:val="1"/>
      <w:numFmt w:val="lowerRoman"/>
      <w:lvlText w:val="%6."/>
      <w:lvlJc w:val="right"/>
      <w:pPr>
        <w:ind w:left="4243" w:hanging="180"/>
      </w:pPr>
    </w:lvl>
    <w:lvl w:ilvl="6" w:tplc="0426000F" w:tentative="1">
      <w:start w:val="1"/>
      <w:numFmt w:val="decimal"/>
      <w:lvlText w:val="%7."/>
      <w:lvlJc w:val="left"/>
      <w:pPr>
        <w:ind w:left="4963" w:hanging="360"/>
      </w:pPr>
    </w:lvl>
    <w:lvl w:ilvl="7" w:tplc="04260019" w:tentative="1">
      <w:start w:val="1"/>
      <w:numFmt w:val="lowerLetter"/>
      <w:lvlText w:val="%8."/>
      <w:lvlJc w:val="left"/>
      <w:pPr>
        <w:ind w:left="5683" w:hanging="360"/>
      </w:pPr>
    </w:lvl>
    <w:lvl w:ilvl="8" w:tplc="0426001B" w:tentative="1">
      <w:start w:val="1"/>
      <w:numFmt w:val="lowerRoman"/>
      <w:lvlText w:val="%9."/>
      <w:lvlJc w:val="right"/>
      <w:pPr>
        <w:ind w:left="6403" w:hanging="180"/>
      </w:pPr>
    </w:lvl>
  </w:abstractNum>
  <w:abstractNum w:abstractNumId="20" w15:restartNumberingAfterBreak="0">
    <w:nsid w:val="59BA0B59"/>
    <w:multiLevelType w:val="hybridMultilevel"/>
    <w:tmpl w:val="F05E0CBA"/>
    <w:lvl w:ilvl="0" w:tplc="FFFFFFFF">
      <w:start w:val="3"/>
      <w:numFmt w:val="bullet"/>
      <w:lvlText w:val="-"/>
      <w:lvlJc w:val="left"/>
      <w:pPr>
        <w:ind w:left="1440" w:hanging="360"/>
      </w:pPr>
      <w:rPr>
        <w:rFonts w:ascii="Times New Roman" w:eastAsia="Calibri" w:hAnsi="Times New Roman" w:cs="Times New Roman" w:hint="default"/>
      </w:rPr>
    </w:lvl>
    <w:lvl w:ilvl="1" w:tplc="35763698">
      <w:numFmt w:val="bullet"/>
      <w:lvlText w:val="-"/>
      <w:lvlJc w:val="left"/>
      <w:pPr>
        <w:ind w:left="1352" w:hanging="360"/>
      </w:pPr>
      <w:rPr>
        <w:rFonts w:ascii="Times New Roman" w:eastAsia="NSimSun" w:hAnsi="Times New Roman"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5BBB5212"/>
    <w:multiLevelType w:val="hybridMultilevel"/>
    <w:tmpl w:val="9B6ABF48"/>
    <w:lvl w:ilvl="0" w:tplc="2CE49456">
      <w:start w:val="3"/>
      <w:numFmt w:val="bullet"/>
      <w:lvlText w:val="-"/>
      <w:lvlJc w:val="left"/>
      <w:pPr>
        <w:ind w:left="1440" w:hanging="360"/>
      </w:pPr>
      <w:rPr>
        <w:rFonts w:ascii="Times New Roman" w:eastAsia="Calibri"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5DC17DCA"/>
    <w:multiLevelType w:val="hybridMultilevel"/>
    <w:tmpl w:val="E594081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5385AC6"/>
    <w:multiLevelType w:val="hybridMultilevel"/>
    <w:tmpl w:val="C124F77E"/>
    <w:lvl w:ilvl="0" w:tplc="3452AB8C">
      <w:start w:val="1"/>
      <w:numFmt w:val="decimal"/>
      <w:lvlText w:val="%1."/>
      <w:lvlJc w:val="left"/>
      <w:pPr>
        <w:ind w:left="448" w:hanging="360"/>
      </w:pPr>
      <w:rPr>
        <w:rFonts w:ascii="Times New Roman" w:hAnsi="Times New Roman" w:cs="Times New Roman" w:hint="default"/>
        <w:color w:val="auto"/>
        <w:sz w:val="24"/>
        <w:szCs w:val="24"/>
      </w:rPr>
    </w:lvl>
    <w:lvl w:ilvl="1" w:tplc="B3D81178" w:tentative="1">
      <w:start w:val="1"/>
      <w:numFmt w:val="lowerLetter"/>
      <w:lvlText w:val="%2."/>
      <w:lvlJc w:val="left"/>
      <w:pPr>
        <w:ind w:left="1168" w:hanging="360"/>
      </w:pPr>
    </w:lvl>
    <w:lvl w:ilvl="2" w:tplc="971EE440" w:tentative="1">
      <w:start w:val="1"/>
      <w:numFmt w:val="lowerRoman"/>
      <w:lvlText w:val="%3."/>
      <w:lvlJc w:val="right"/>
      <w:pPr>
        <w:ind w:left="1888" w:hanging="180"/>
      </w:pPr>
    </w:lvl>
    <w:lvl w:ilvl="3" w:tplc="EA9032A0" w:tentative="1">
      <w:start w:val="1"/>
      <w:numFmt w:val="decimal"/>
      <w:lvlText w:val="%4."/>
      <w:lvlJc w:val="left"/>
      <w:pPr>
        <w:ind w:left="2608" w:hanging="360"/>
      </w:pPr>
    </w:lvl>
    <w:lvl w:ilvl="4" w:tplc="B1720816" w:tentative="1">
      <w:start w:val="1"/>
      <w:numFmt w:val="lowerLetter"/>
      <w:lvlText w:val="%5."/>
      <w:lvlJc w:val="left"/>
      <w:pPr>
        <w:ind w:left="3328" w:hanging="360"/>
      </w:pPr>
    </w:lvl>
    <w:lvl w:ilvl="5" w:tplc="9774AEF2" w:tentative="1">
      <w:start w:val="1"/>
      <w:numFmt w:val="lowerRoman"/>
      <w:lvlText w:val="%6."/>
      <w:lvlJc w:val="right"/>
      <w:pPr>
        <w:ind w:left="4048" w:hanging="180"/>
      </w:pPr>
    </w:lvl>
    <w:lvl w:ilvl="6" w:tplc="1AB88A0E" w:tentative="1">
      <w:start w:val="1"/>
      <w:numFmt w:val="decimal"/>
      <w:lvlText w:val="%7."/>
      <w:lvlJc w:val="left"/>
      <w:pPr>
        <w:ind w:left="4768" w:hanging="360"/>
      </w:pPr>
    </w:lvl>
    <w:lvl w:ilvl="7" w:tplc="CC686EB0" w:tentative="1">
      <w:start w:val="1"/>
      <w:numFmt w:val="lowerLetter"/>
      <w:lvlText w:val="%8."/>
      <w:lvlJc w:val="left"/>
      <w:pPr>
        <w:ind w:left="5488" w:hanging="360"/>
      </w:pPr>
    </w:lvl>
    <w:lvl w:ilvl="8" w:tplc="BAC21EAE" w:tentative="1">
      <w:start w:val="1"/>
      <w:numFmt w:val="lowerRoman"/>
      <w:lvlText w:val="%9."/>
      <w:lvlJc w:val="right"/>
      <w:pPr>
        <w:ind w:left="6208" w:hanging="180"/>
      </w:pPr>
    </w:lvl>
  </w:abstractNum>
  <w:abstractNum w:abstractNumId="24" w15:restartNumberingAfterBreak="0">
    <w:nsid w:val="65820A7F"/>
    <w:multiLevelType w:val="hybridMultilevel"/>
    <w:tmpl w:val="3E5CE464"/>
    <w:lvl w:ilvl="0" w:tplc="AB9C2CB4">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ACB2ABF"/>
    <w:multiLevelType w:val="hybridMultilevel"/>
    <w:tmpl w:val="3DD6A58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DC57CC5"/>
    <w:multiLevelType w:val="hybridMultilevel"/>
    <w:tmpl w:val="CE38B9FC"/>
    <w:lvl w:ilvl="0" w:tplc="04260005">
      <w:start w:val="1"/>
      <w:numFmt w:val="bullet"/>
      <w:lvlText w:val=""/>
      <w:lvlJc w:val="left"/>
      <w:pPr>
        <w:ind w:left="822" w:hanging="360"/>
      </w:pPr>
      <w:rPr>
        <w:rFonts w:ascii="Wingdings" w:hAnsi="Wingdings" w:hint="default"/>
      </w:rPr>
    </w:lvl>
    <w:lvl w:ilvl="1" w:tplc="04260003" w:tentative="1">
      <w:start w:val="1"/>
      <w:numFmt w:val="bullet"/>
      <w:lvlText w:val="o"/>
      <w:lvlJc w:val="left"/>
      <w:pPr>
        <w:ind w:left="1542" w:hanging="360"/>
      </w:pPr>
      <w:rPr>
        <w:rFonts w:ascii="Courier New" w:hAnsi="Courier New" w:cs="Courier New" w:hint="default"/>
      </w:rPr>
    </w:lvl>
    <w:lvl w:ilvl="2" w:tplc="04260005" w:tentative="1">
      <w:start w:val="1"/>
      <w:numFmt w:val="bullet"/>
      <w:lvlText w:val=""/>
      <w:lvlJc w:val="left"/>
      <w:pPr>
        <w:ind w:left="2262" w:hanging="360"/>
      </w:pPr>
      <w:rPr>
        <w:rFonts w:ascii="Wingdings" w:hAnsi="Wingdings" w:hint="default"/>
      </w:rPr>
    </w:lvl>
    <w:lvl w:ilvl="3" w:tplc="04260001" w:tentative="1">
      <w:start w:val="1"/>
      <w:numFmt w:val="bullet"/>
      <w:lvlText w:val=""/>
      <w:lvlJc w:val="left"/>
      <w:pPr>
        <w:ind w:left="2982" w:hanging="360"/>
      </w:pPr>
      <w:rPr>
        <w:rFonts w:ascii="Symbol" w:hAnsi="Symbol" w:hint="default"/>
      </w:rPr>
    </w:lvl>
    <w:lvl w:ilvl="4" w:tplc="04260003" w:tentative="1">
      <w:start w:val="1"/>
      <w:numFmt w:val="bullet"/>
      <w:lvlText w:val="o"/>
      <w:lvlJc w:val="left"/>
      <w:pPr>
        <w:ind w:left="3702" w:hanging="360"/>
      </w:pPr>
      <w:rPr>
        <w:rFonts w:ascii="Courier New" w:hAnsi="Courier New" w:cs="Courier New" w:hint="default"/>
      </w:rPr>
    </w:lvl>
    <w:lvl w:ilvl="5" w:tplc="04260005" w:tentative="1">
      <w:start w:val="1"/>
      <w:numFmt w:val="bullet"/>
      <w:lvlText w:val=""/>
      <w:lvlJc w:val="left"/>
      <w:pPr>
        <w:ind w:left="4422" w:hanging="360"/>
      </w:pPr>
      <w:rPr>
        <w:rFonts w:ascii="Wingdings" w:hAnsi="Wingdings" w:hint="default"/>
      </w:rPr>
    </w:lvl>
    <w:lvl w:ilvl="6" w:tplc="04260001" w:tentative="1">
      <w:start w:val="1"/>
      <w:numFmt w:val="bullet"/>
      <w:lvlText w:val=""/>
      <w:lvlJc w:val="left"/>
      <w:pPr>
        <w:ind w:left="5142" w:hanging="360"/>
      </w:pPr>
      <w:rPr>
        <w:rFonts w:ascii="Symbol" w:hAnsi="Symbol" w:hint="default"/>
      </w:rPr>
    </w:lvl>
    <w:lvl w:ilvl="7" w:tplc="04260003" w:tentative="1">
      <w:start w:val="1"/>
      <w:numFmt w:val="bullet"/>
      <w:lvlText w:val="o"/>
      <w:lvlJc w:val="left"/>
      <w:pPr>
        <w:ind w:left="5862" w:hanging="360"/>
      </w:pPr>
      <w:rPr>
        <w:rFonts w:ascii="Courier New" w:hAnsi="Courier New" w:cs="Courier New" w:hint="default"/>
      </w:rPr>
    </w:lvl>
    <w:lvl w:ilvl="8" w:tplc="04260005" w:tentative="1">
      <w:start w:val="1"/>
      <w:numFmt w:val="bullet"/>
      <w:lvlText w:val=""/>
      <w:lvlJc w:val="left"/>
      <w:pPr>
        <w:ind w:left="6582" w:hanging="360"/>
      </w:pPr>
      <w:rPr>
        <w:rFonts w:ascii="Wingdings" w:hAnsi="Wingdings" w:hint="default"/>
      </w:rPr>
    </w:lvl>
  </w:abstractNum>
  <w:abstractNum w:abstractNumId="27" w15:restartNumberingAfterBreak="0">
    <w:nsid w:val="71BF6C5C"/>
    <w:multiLevelType w:val="hybridMultilevel"/>
    <w:tmpl w:val="C53049FC"/>
    <w:lvl w:ilvl="0" w:tplc="0426000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1C60936"/>
    <w:multiLevelType w:val="hybridMultilevel"/>
    <w:tmpl w:val="2EE6AA36"/>
    <w:lvl w:ilvl="0" w:tplc="58820A46">
      <w:start w:val="1"/>
      <w:numFmt w:val="decimal"/>
      <w:lvlText w:val="%1."/>
      <w:lvlJc w:val="left"/>
      <w:pPr>
        <w:ind w:left="822" w:hanging="360"/>
        <w:jc w:val="right"/>
      </w:pPr>
      <w:rPr>
        <w:rFonts w:hint="default"/>
        <w:spacing w:val="-15"/>
        <w:w w:val="99"/>
        <w:lang w:val="lv-LV"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96142A"/>
    <w:multiLevelType w:val="hybridMultilevel"/>
    <w:tmpl w:val="2C86765E"/>
    <w:lvl w:ilvl="0" w:tplc="DC6A4BD2">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0" w15:restartNumberingAfterBreak="0">
    <w:nsid w:val="747171D9"/>
    <w:multiLevelType w:val="hybridMultilevel"/>
    <w:tmpl w:val="3C58495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EA2FB6"/>
    <w:multiLevelType w:val="hybridMultilevel"/>
    <w:tmpl w:val="F4F0406C"/>
    <w:lvl w:ilvl="0" w:tplc="893C5208">
      <w:start w:val="6"/>
      <w:numFmt w:val="decimal"/>
      <w:lvlText w:val="%1."/>
      <w:lvlJc w:val="left"/>
      <w:pPr>
        <w:ind w:left="342" w:hanging="240"/>
      </w:pPr>
      <w:rPr>
        <w:rFonts w:ascii="Times New Roman" w:eastAsia="Times New Roman" w:hAnsi="Times New Roman" w:cs="Times New Roman" w:hint="default"/>
        <w:b/>
        <w:bCs/>
        <w:spacing w:val="-2"/>
        <w:w w:val="100"/>
        <w:sz w:val="24"/>
        <w:szCs w:val="24"/>
        <w:lang w:val="lv-LV" w:eastAsia="en-US" w:bidi="ar-SA"/>
      </w:rPr>
    </w:lvl>
    <w:lvl w:ilvl="1" w:tplc="D27A539A">
      <w:start w:val="1"/>
      <w:numFmt w:val="decimal"/>
      <w:lvlText w:val="%2."/>
      <w:lvlJc w:val="left"/>
      <w:pPr>
        <w:ind w:left="459" w:hanging="357"/>
      </w:pPr>
      <w:rPr>
        <w:rFonts w:ascii="Times New Roman" w:eastAsia="Times New Roman" w:hAnsi="Times New Roman" w:cs="Times New Roman"/>
        <w:b w:val="0"/>
        <w:bCs w:val="0"/>
        <w:spacing w:val="-2"/>
        <w:w w:val="100"/>
        <w:sz w:val="24"/>
        <w:szCs w:val="24"/>
        <w:lang w:val="lv-LV" w:eastAsia="en-US" w:bidi="ar-SA"/>
      </w:rPr>
    </w:lvl>
    <w:lvl w:ilvl="2" w:tplc="61625060">
      <w:numFmt w:val="bullet"/>
      <w:lvlText w:val="•"/>
      <w:lvlJc w:val="left"/>
      <w:pPr>
        <w:ind w:left="1765" w:hanging="360"/>
      </w:pPr>
      <w:rPr>
        <w:rFonts w:hint="default"/>
        <w:lang w:val="lv-LV" w:eastAsia="en-US" w:bidi="ar-SA"/>
      </w:rPr>
    </w:lvl>
    <w:lvl w:ilvl="3" w:tplc="CF5EEEE8">
      <w:numFmt w:val="bullet"/>
      <w:lvlText w:val="•"/>
      <w:lvlJc w:val="left"/>
      <w:pPr>
        <w:ind w:left="2710" w:hanging="360"/>
      </w:pPr>
      <w:rPr>
        <w:rFonts w:hint="default"/>
        <w:lang w:val="lv-LV" w:eastAsia="en-US" w:bidi="ar-SA"/>
      </w:rPr>
    </w:lvl>
    <w:lvl w:ilvl="4" w:tplc="E80E1384">
      <w:numFmt w:val="bullet"/>
      <w:lvlText w:val="•"/>
      <w:lvlJc w:val="left"/>
      <w:pPr>
        <w:ind w:left="3655" w:hanging="360"/>
      </w:pPr>
      <w:rPr>
        <w:rFonts w:hint="default"/>
        <w:lang w:val="lv-LV" w:eastAsia="en-US" w:bidi="ar-SA"/>
      </w:rPr>
    </w:lvl>
    <w:lvl w:ilvl="5" w:tplc="2020F1E0">
      <w:numFmt w:val="bullet"/>
      <w:lvlText w:val="•"/>
      <w:lvlJc w:val="left"/>
      <w:pPr>
        <w:ind w:left="4600" w:hanging="360"/>
      </w:pPr>
      <w:rPr>
        <w:rFonts w:hint="default"/>
        <w:lang w:val="lv-LV" w:eastAsia="en-US" w:bidi="ar-SA"/>
      </w:rPr>
    </w:lvl>
    <w:lvl w:ilvl="6" w:tplc="B8EA5812">
      <w:numFmt w:val="bullet"/>
      <w:lvlText w:val="•"/>
      <w:lvlJc w:val="left"/>
      <w:pPr>
        <w:ind w:left="5545" w:hanging="360"/>
      </w:pPr>
      <w:rPr>
        <w:rFonts w:hint="default"/>
        <w:lang w:val="lv-LV" w:eastAsia="en-US" w:bidi="ar-SA"/>
      </w:rPr>
    </w:lvl>
    <w:lvl w:ilvl="7" w:tplc="02166C50">
      <w:numFmt w:val="bullet"/>
      <w:lvlText w:val="•"/>
      <w:lvlJc w:val="left"/>
      <w:pPr>
        <w:ind w:left="6490" w:hanging="360"/>
      </w:pPr>
      <w:rPr>
        <w:rFonts w:hint="default"/>
        <w:lang w:val="lv-LV" w:eastAsia="en-US" w:bidi="ar-SA"/>
      </w:rPr>
    </w:lvl>
    <w:lvl w:ilvl="8" w:tplc="C8B2FE44">
      <w:numFmt w:val="bullet"/>
      <w:lvlText w:val="•"/>
      <w:lvlJc w:val="left"/>
      <w:pPr>
        <w:ind w:left="7436" w:hanging="360"/>
      </w:pPr>
      <w:rPr>
        <w:rFonts w:hint="default"/>
        <w:lang w:val="lv-LV" w:eastAsia="en-US" w:bidi="ar-SA"/>
      </w:rPr>
    </w:lvl>
  </w:abstractNum>
  <w:abstractNum w:abstractNumId="32" w15:restartNumberingAfterBreak="0">
    <w:nsid w:val="78536756"/>
    <w:multiLevelType w:val="hybridMultilevel"/>
    <w:tmpl w:val="4C18A606"/>
    <w:lvl w:ilvl="0" w:tplc="FFFFFFFF">
      <w:start w:val="2"/>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7C58104C"/>
    <w:multiLevelType w:val="hybridMultilevel"/>
    <w:tmpl w:val="B9C40A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93808524">
    <w:abstractNumId w:val="6"/>
  </w:num>
  <w:num w:numId="2" w16cid:durableId="906183946">
    <w:abstractNumId w:val="31"/>
  </w:num>
  <w:num w:numId="3" w16cid:durableId="715354450">
    <w:abstractNumId w:val="2"/>
  </w:num>
  <w:num w:numId="4" w16cid:durableId="711345284">
    <w:abstractNumId w:val="28"/>
  </w:num>
  <w:num w:numId="5" w16cid:durableId="1240362148">
    <w:abstractNumId w:val="30"/>
  </w:num>
  <w:num w:numId="6" w16cid:durableId="176043945">
    <w:abstractNumId w:val="10"/>
  </w:num>
  <w:num w:numId="7" w16cid:durableId="939888">
    <w:abstractNumId w:val="11"/>
  </w:num>
  <w:num w:numId="8" w16cid:durableId="1874800598">
    <w:abstractNumId w:val="3"/>
  </w:num>
  <w:num w:numId="9" w16cid:durableId="1053432082">
    <w:abstractNumId w:val="25"/>
  </w:num>
  <w:num w:numId="10" w16cid:durableId="1873228412">
    <w:abstractNumId w:val="26"/>
  </w:num>
  <w:num w:numId="11" w16cid:durableId="47462299">
    <w:abstractNumId w:val="27"/>
  </w:num>
  <w:num w:numId="12" w16cid:durableId="800614531">
    <w:abstractNumId w:val="0"/>
  </w:num>
  <w:num w:numId="13" w16cid:durableId="1828206472">
    <w:abstractNumId w:val="8"/>
  </w:num>
  <w:num w:numId="14" w16cid:durableId="124860849">
    <w:abstractNumId w:val="22"/>
  </w:num>
  <w:num w:numId="15" w16cid:durableId="1649242447">
    <w:abstractNumId w:val="15"/>
  </w:num>
  <w:num w:numId="16" w16cid:durableId="2142065304">
    <w:abstractNumId w:val="17"/>
  </w:num>
  <w:num w:numId="17" w16cid:durableId="1520705595">
    <w:abstractNumId w:val="29"/>
  </w:num>
  <w:num w:numId="18" w16cid:durableId="1875073120">
    <w:abstractNumId w:val="4"/>
  </w:num>
  <w:num w:numId="19" w16cid:durableId="1855150310">
    <w:abstractNumId w:val="21"/>
  </w:num>
  <w:num w:numId="20" w16cid:durableId="1434209397">
    <w:abstractNumId w:val="20"/>
  </w:num>
  <w:num w:numId="21" w16cid:durableId="68617817">
    <w:abstractNumId w:val="12"/>
  </w:num>
  <w:num w:numId="22" w16cid:durableId="1403016880">
    <w:abstractNumId w:val="5"/>
  </w:num>
  <w:num w:numId="23" w16cid:durableId="362748714">
    <w:abstractNumId w:val="9"/>
  </w:num>
  <w:num w:numId="24" w16cid:durableId="16589233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58132132">
    <w:abstractNumId w:val="18"/>
    <w:lvlOverride w:ilvl="0">
      <w:startOverride w:val="1"/>
    </w:lvlOverride>
    <w:lvlOverride w:ilvl="1"/>
    <w:lvlOverride w:ilvl="2"/>
    <w:lvlOverride w:ilvl="3"/>
    <w:lvlOverride w:ilvl="4"/>
    <w:lvlOverride w:ilvl="5"/>
    <w:lvlOverride w:ilvl="6"/>
    <w:lvlOverride w:ilvl="7"/>
    <w:lvlOverride w:ilvl="8"/>
  </w:num>
  <w:num w:numId="26" w16cid:durableId="475414469">
    <w:abstractNumId w:val="7"/>
  </w:num>
  <w:num w:numId="27" w16cid:durableId="461575494">
    <w:abstractNumId w:val="33"/>
  </w:num>
  <w:num w:numId="28" w16cid:durableId="1307664441">
    <w:abstractNumId w:val="1"/>
  </w:num>
  <w:num w:numId="29" w16cid:durableId="1784307065">
    <w:abstractNumId w:val="14"/>
  </w:num>
  <w:num w:numId="30" w16cid:durableId="455294844">
    <w:abstractNumId w:val="16"/>
  </w:num>
  <w:num w:numId="31" w16cid:durableId="837771562">
    <w:abstractNumId w:val="24"/>
  </w:num>
  <w:num w:numId="32" w16cid:durableId="35469082">
    <w:abstractNumId w:val="13"/>
  </w:num>
  <w:num w:numId="33" w16cid:durableId="1814980351">
    <w:abstractNumId w:val="23"/>
  </w:num>
  <w:num w:numId="34" w16cid:durableId="58453660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024"/>
    <w:rsid w:val="000007C3"/>
    <w:rsid w:val="00010083"/>
    <w:rsid w:val="000103DB"/>
    <w:rsid w:val="00010818"/>
    <w:rsid w:val="00013E3B"/>
    <w:rsid w:val="00013E8F"/>
    <w:rsid w:val="000157EC"/>
    <w:rsid w:val="00016B85"/>
    <w:rsid w:val="00021A02"/>
    <w:rsid w:val="000230FA"/>
    <w:rsid w:val="00024FDF"/>
    <w:rsid w:val="000304E3"/>
    <w:rsid w:val="0003094B"/>
    <w:rsid w:val="00031882"/>
    <w:rsid w:val="00035DCF"/>
    <w:rsid w:val="00036985"/>
    <w:rsid w:val="00036A94"/>
    <w:rsid w:val="00036AD6"/>
    <w:rsid w:val="00043322"/>
    <w:rsid w:val="00043360"/>
    <w:rsid w:val="00043D19"/>
    <w:rsid w:val="000461DD"/>
    <w:rsid w:val="00051426"/>
    <w:rsid w:val="000526EC"/>
    <w:rsid w:val="0006372F"/>
    <w:rsid w:val="000650C4"/>
    <w:rsid w:val="00066BC8"/>
    <w:rsid w:val="00071CF1"/>
    <w:rsid w:val="000735EA"/>
    <w:rsid w:val="00075D86"/>
    <w:rsid w:val="00080CAE"/>
    <w:rsid w:val="000828E5"/>
    <w:rsid w:val="0009264B"/>
    <w:rsid w:val="0009612B"/>
    <w:rsid w:val="00096166"/>
    <w:rsid w:val="000A07C3"/>
    <w:rsid w:val="000A24F1"/>
    <w:rsid w:val="000A2ABD"/>
    <w:rsid w:val="000A2B09"/>
    <w:rsid w:val="000A3C6D"/>
    <w:rsid w:val="000B3A4F"/>
    <w:rsid w:val="000B48CA"/>
    <w:rsid w:val="000B48DA"/>
    <w:rsid w:val="000B78AC"/>
    <w:rsid w:val="000C1902"/>
    <w:rsid w:val="000C4628"/>
    <w:rsid w:val="000C6197"/>
    <w:rsid w:val="000C6AB7"/>
    <w:rsid w:val="000D2DBD"/>
    <w:rsid w:val="000D40F8"/>
    <w:rsid w:val="000D7E84"/>
    <w:rsid w:val="000D7ED1"/>
    <w:rsid w:val="000E25A5"/>
    <w:rsid w:val="000E5524"/>
    <w:rsid w:val="000E6A83"/>
    <w:rsid w:val="000F4AF9"/>
    <w:rsid w:val="000F614B"/>
    <w:rsid w:val="000F6FDA"/>
    <w:rsid w:val="0010017A"/>
    <w:rsid w:val="00104615"/>
    <w:rsid w:val="00107F9D"/>
    <w:rsid w:val="00110672"/>
    <w:rsid w:val="001130C3"/>
    <w:rsid w:val="001218F2"/>
    <w:rsid w:val="001227A1"/>
    <w:rsid w:val="00123AEB"/>
    <w:rsid w:val="00125174"/>
    <w:rsid w:val="001309F0"/>
    <w:rsid w:val="001329B8"/>
    <w:rsid w:val="001354D4"/>
    <w:rsid w:val="0013644D"/>
    <w:rsid w:val="0013663F"/>
    <w:rsid w:val="001379D4"/>
    <w:rsid w:val="001423C1"/>
    <w:rsid w:val="00143BD7"/>
    <w:rsid w:val="001522C6"/>
    <w:rsid w:val="001537A7"/>
    <w:rsid w:val="00153E17"/>
    <w:rsid w:val="001551EF"/>
    <w:rsid w:val="00157E3C"/>
    <w:rsid w:val="001616EA"/>
    <w:rsid w:val="001639FC"/>
    <w:rsid w:val="00164509"/>
    <w:rsid w:val="001646DC"/>
    <w:rsid w:val="00165D66"/>
    <w:rsid w:val="00171BE6"/>
    <w:rsid w:val="00173D3A"/>
    <w:rsid w:val="00174871"/>
    <w:rsid w:val="00183773"/>
    <w:rsid w:val="0018436E"/>
    <w:rsid w:val="001936FB"/>
    <w:rsid w:val="00193EEC"/>
    <w:rsid w:val="00194AB6"/>
    <w:rsid w:val="00195A5C"/>
    <w:rsid w:val="001A4704"/>
    <w:rsid w:val="001A5079"/>
    <w:rsid w:val="001A7532"/>
    <w:rsid w:val="001A7F99"/>
    <w:rsid w:val="001B0006"/>
    <w:rsid w:val="001B446D"/>
    <w:rsid w:val="001B5749"/>
    <w:rsid w:val="001B7876"/>
    <w:rsid w:val="001C0339"/>
    <w:rsid w:val="001C0C7A"/>
    <w:rsid w:val="001C112D"/>
    <w:rsid w:val="001C165C"/>
    <w:rsid w:val="001C2C66"/>
    <w:rsid w:val="001C6259"/>
    <w:rsid w:val="001C6C68"/>
    <w:rsid w:val="001D139E"/>
    <w:rsid w:val="001D1772"/>
    <w:rsid w:val="001D42EA"/>
    <w:rsid w:val="001D52D1"/>
    <w:rsid w:val="001D61FA"/>
    <w:rsid w:val="001E0763"/>
    <w:rsid w:val="001E0E3B"/>
    <w:rsid w:val="001E1CA5"/>
    <w:rsid w:val="001E5430"/>
    <w:rsid w:val="001E6D4C"/>
    <w:rsid w:val="001F1880"/>
    <w:rsid w:val="001F4939"/>
    <w:rsid w:val="00200916"/>
    <w:rsid w:val="002031FE"/>
    <w:rsid w:val="00203580"/>
    <w:rsid w:val="00204402"/>
    <w:rsid w:val="00211DE6"/>
    <w:rsid w:val="00213828"/>
    <w:rsid w:val="00217AC6"/>
    <w:rsid w:val="002249BC"/>
    <w:rsid w:val="002265BB"/>
    <w:rsid w:val="00231CE5"/>
    <w:rsid w:val="002334A7"/>
    <w:rsid w:val="00234DBD"/>
    <w:rsid w:val="00234FC6"/>
    <w:rsid w:val="00242B71"/>
    <w:rsid w:val="00242C08"/>
    <w:rsid w:val="002435B6"/>
    <w:rsid w:val="00244829"/>
    <w:rsid w:val="002451EE"/>
    <w:rsid w:val="00246C25"/>
    <w:rsid w:val="00250FA7"/>
    <w:rsid w:val="0025148D"/>
    <w:rsid w:val="002534F7"/>
    <w:rsid w:val="0025542F"/>
    <w:rsid w:val="0025767E"/>
    <w:rsid w:val="00257846"/>
    <w:rsid w:val="00260217"/>
    <w:rsid w:val="002616AC"/>
    <w:rsid w:val="00264A14"/>
    <w:rsid w:val="00265364"/>
    <w:rsid w:val="002659A8"/>
    <w:rsid w:val="002668F1"/>
    <w:rsid w:val="00270377"/>
    <w:rsid w:val="00274778"/>
    <w:rsid w:val="00274E03"/>
    <w:rsid w:val="00275593"/>
    <w:rsid w:val="00281D08"/>
    <w:rsid w:val="00283178"/>
    <w:rsid w:val="00285F46"/>
    <w:rsid w:val="0029327B"/>
    <w:rsid w:val="002945E2"/>
    <w:rsid w:val="00295048"/>
    <w:rsid w:val="002965A8"/>
    <w:rsid w:val="002A104B"/>
    <w:rsid w:val="002A3CC2"/>
    <w:rsid w:val="002A402F"/>
    <w:rsid w:val="002A5484"/>
    <w:rsid w:val="002A5ED0"/>
    <w:rsid w:val="002A6866"/>
    <w:rsid w:val="002A751B"/>
    <w:rsid w:val="002A7FE4"/>
    <w:rsid w:val="002B3322"/>
    <w:rsid w:val="002B4CC9"/>
    <w:rsid w:val="002B6587"/>
    <w:rsid w:val="002B7581"/>
    <w:rsid w:val="002C032F"/>
    <w:rsid w:val="002C0691"/>
    <w:rsid w:val="002C25C9"/>
    <w:rsid w:val="002C7610"/>
    <w:rsid w:val="002D6F51"/>
    <w:rsid w:val="002D7EED"/>
    <w:rsid w:val="002E0436"/>
    <w:rsid w:val="002E15CC"/>
    <w:rsid w:val="002E20B0"/>
    <w:rsid w:val="002E6879"/>
    <w:rsid w:val="002E7A51"/>
    <w:rsid w:val="002F04FC"/>
    <w:rsid w:val="002F3283"/>
    <w:rsid w:val="002F3882"/>
    <w:rsid w:val="002F6918"/>
    <w:rsid w:val="00303592"/>
    <w:rsid w:val="00303E75"/>
    <w:rsid w:val="00304641"/>
    <w:rsid w:val="00305C2A"/>
    <w:rsid w:val="00311F9C"/>
    <w:rsid w:val="00316924"/>
    <w:rsid w:val="0032131A"/>
    <w:rsid w:val="0032184F"/>
    <w:rsid w:val="00321AFB"/>
    <w:rsid w:val="00325289"/>
    <w:rsid w:val="00327A73"/>
    <w:rsid w:val="00333748"/>
    <w:rsid w:val="00335CD5"/>
    <w:rsid w:val="003363C5"/>
    <w:rsid w:val="00342A6E"/>
    <w:rsid w:val="00342F87"/>
    <w:rsid w:val="0034363D"/>
    <w:rsid w:val="003512CD"/>
    <w:rsid w:val="00351C79"/>
    <w:rsid w:val="00352BF5"/>
    <w:rsid w:val="003611E5"/>
    <w:rsid w:val="00361B9B"/>
    <w:rsid w:val="00362A67"/>
    <w:rsid w:val="003647FB"/>
    <w:rsid w:val="003660A6"/>
    <w:rsid w:val="00366791"/>
    <w:rsid w:val="00370B2C"/>
    <w:rsid w:val="00373D70"/>
    <w:rsid w:val="0037506F"/>
    <w:rsid w:val="003757CA"/>
    <w:rsid w:val="00375811"/>
    <w:rsid w:val="00375B40"/>
    <w:rsid w:val="0037642F"/>
    <w:rsid w:val="00376F71"/>
    <w:rsid w:val="0038134E"/>
    <w:rsid w:val="003817CC"/>
    <w:rsid w:val="00382333"/>
    <w:rsid w:val="0038253A"/>
    <w:rsid w:val="003838FB"/>
    <w:rsid w:val="0038414D"/>
    <w:rsid w:val="0039056C"/>
    <w:rsid w:val="00391819"/>
    <w:rsid w:val="003919A4"/>
    <w:rsid w:val="00393C89"/>
    <w:rsid w:val="003A01BC"/>
    <w:rsid w:val="003A07C4"/>
    <w:rsid w:val="003A4E55"/>
    <w:rsid w:val="003A667B"/>
    <w:rsid w:val="003A7AE2"/>
    <w:rsid w:val="003B0162"/>
    <w:rsid w:val="003B275F"/>
    <w:rsid w:val="003B2A5A"/>
    <w:rsid w:val="003B492C"/>
    <w:rsid w:val="003B59B3"/>
    <w:rsid w:val="003B6629"/>
    <w:rsid w:val="003B7392"/>
    <w:rsid w:val="003C1DA9"/>
    <w:rsid w:val="003C6C98"/>
    <w:rsid w:val="003D1385"/>
    <w:rsid w:val="003D297F"/>
    <w:rsid w:val="003D3095"/>
    <w:rsid w:val="003D4EF8"/>
    <w:rsid w:val="003E063A"/>
    <w:rsid w:val="003E2F39"/>
    <w:rsid w:val="003F1B9B"/>
    <w:rsid w:val="003F40D0"/>
    <w:rsid w:val="00400C7A"/>
    <w:rsid w:val="004024FF"/>
    <w:rsid w:val="0040778E"/>
    <w:rsid w:val="00410C38"/>
    <w:rsid w:val="00413F45"/>
    <w:rsid w:val="004140B7"/>
    <w:rsid w:val="0041519A"/>
    <w:rsid w:val="00416A29"/>
    <w:rsid w:val="00420A0A"/>
    <w:rsid w:val="00421FCA"/>
    <w:rsid w:val="00422A9C"/>
    <w:rsid w:val="004266CD"/>
    <w:rsid w:val="004274F5"/>
    <w:rsid w:val="00430DF6"/>
    <w:rsid w:val="004333FF"/>
    <w:rsid w:val="00433B3F"/>
    <w:rsid w:val="004377FD"/>
    <w:rsid w:val="00441557"/>
    <w:rsid w:val="004419FC"/>
    <w:rsid w:val="00443265"/>
    <w:rsid w:val="00443C93"/>
    <w:rsid w:val="0045226F"/>
    <w:rsid w:val="00453A85"/>
    <w:rsid w:val="00456B74"/>
    <w:rsid w:val="0045737A"/>
    <w:rsid w:val="00460E61"/>
    <w:rsid w:val="00461436"/>
    <w:rsid w:val="00462D0F"/>
    <w:rsid w:val="0046343F"/>
    <w:rsid w:val="00470FCF"/>
    <w:rsid w:val="00474314"/>
    <w:rsid w:val="0047688E"/>
    <w:rsid w:val="00480010"/>
    <w:rsid w:val="00481717"/>
    <w:rsid w:val="00485B14"/>
    <w:rsid w:val="00485B2D"/>
    <w:rsid w:val="00486703"/>
    <w:rsid w:val="00490688"/>
    <w:rsid w:val="0049303E"/>
    <w:rsid w:val="0049553D"/>
    <w:rsid w:val="00495F7E"/>
    <w:rsid w:val="004A389D"/>
    <w:rsid w:val="004A43C6"/>
    <w:rsid w:val="004A542B"/>
    <w:rsid w:val="004A557E"/>
    <w:rsid w:val="004A7489"/>
    <w:rsid w:val="004B2D1D"/>
    <w:rsid w:val="004B320D"/>
    <w:rsid w:val="004B44F5"/>
    <w:rsid w:val="004B5290"/>
    <w:rsid w:val="004B5F58"/>
    <w:rsid w:val="004B69FC"/>
    <w:rsid w:val="004C02BB"/>
    <w:rsid w:val="004C19DC"/>
    <w:rsid w:val="004C33B5"/>
    <w:rsid w:val="004C53B2"/>
    <w:rsid w:val="004C6023"/>
    <w:rsid w:val="004D0938"/>
    <w:rsid w:val="004D4558"/>
    <w:rsid w:val="004D69CD"/>
    <w:rsid w:val="004D6AA5"/>
    <w:rsid w:val="004E23B8"/>
    <w:rsid w:val="004E51E3"/>
    <w:rsid w:val="004E67B0"/>
    <w:rsid w:val="004F29CD"/>
    <w:rsid w:val="004F479C"/>
    <w:rsid w:val="004F4943"/>
    <w:rsid w:val="004F4C73"/>
    <w:rsid w:val="004F7C52"/>
    <w:rsid w:val="005007BE"/>
    <w:rsid w:val="00500ADA"/>
    <w:rsid w:val="0050187D"/>
    <w:rsid w:val="00505022"/>
    <w:rsid w:val="00510584"/>
    <w:rsid w:val="005110F2"/>
    <w:rsid w:val="00511468"/>
    <w:rsid w:val="005125F2"/>
    <w:rsid w:val="00515479"/>
    <w:rsid w:val="00515BB8"/>
    <w:rsid w:val="005228B1"/>
    <w:rsid w:val="00524DA2"/>
    <w:rsid w:val="005320EF"/>
    <w:rsid w:val="00537DEE"/>
    <w:rsid w:val="005462FC"/>
    <w:rsid w:val="005463A0"/>
    <w:rsid w:val="0055049F"/>
    <w:rsid w:val="00550BDC"/>
    <w:rsid w:val="00553FC9"/>
    <w:rsid w:val="0056303D"/>
    <w:rsid w:val="005663C4"/>
    <w:rsid w:val="005717DF"/>
    <w:rsid w:val="00571FFF"/>
    <w:rsid w:val="0057293F"/>
    <w:rsid w:val="005748AD"/>
    <w:rsid w:val="005748CD"/>
    <w:rsid w:val="00575590"/>
    <w:rsid w:val="00575B19"/>
    <w:rsid w:val="00575D50"/>
    <w:rsid w:val="00582461"/>
    <w:rsid w:val="00583CA4"/>
    <w:rsid w:val="00583FD5"/>
    <w:rsid w:val="005900EB"/>
    <w:rsid w:val="00591DC5"/>
    <w:rsid w:val="005928A1"/>
    <w:rsid w:val="00595290"/>
    <w:rsid w:val="005A2D07"/>
    <w:rsid w:val="005A39C2"/>
    <w:rsid w:val="005A4999"/>
    <w:rsid w:val="005A4B34"/>
    <w:rsid w:val="005A649A"/>
    <w:rsid w:val="005B1E0E"/>
    <w:rsid w:val="005B6374"/>
    <w:rsid w:val="005C22C1"/>
    <w:rsid w:val="005C2D20"/>
    <w:rsid w:val="005C469E"/>
    <w:rsid w:val="005C6A10"/>
    <w:rsid w:val="005C709B"/>
    <w:rsid w:val="005D16D0"/>
    <w:rsid w:val="005D3721"/>
    <w:rsid w:val="005D37E6"/>
    <w:rsid w:val="005D4A72"/>
    <w:rsid w:val="005D5F13"/>
    <w:rsid w:val="005D6D9E"/>
    <w:rsid w:val="005D7AAE"/>
    <w:rsid w:val="005E57EB"/>
    <w:rsid w:val="005E6E65"/>
    <w:rsid w:val="005F2F0A"/>
    <w:rsid w:val="00600764"/>
    <w:rsid w:val="006129BE"/>
    <w:rsid w:val="006200B3"/>
    <w:rsid w:val="00622EBB"/>
    <w:rsid w:val="00630AD6"/>
    <w:rsid w:val="006326A0"/>
    <w:rsid w:val="0064083C"/>
    <w:rsid w:val="0064790B"/>
    <w:rsid w:val="006524B5"/>
    <w:rsid w:val="00657066"/>
    <w:rsid w:val="00664333"/>
    <w:rsid w:val="006751FE"/>
    <w:rsid w:val="006833BD"/>
    <w:rsid w:val="006859FF"/>
    <w:rsid w:val="00686431"/>
    <w:rsid w:val="00691F15"/>
    <w:rsid w:val="00694063"/>
    <w:rsid w:val="00694463"/>
    <w:rsid w:val="00695A16"/>
    <w:rsid w:val="00697948"/>
    <w:rsid w:val="006A092E"/>
    <w:rsid w:val="006A32CC"/>
    <w:rsid w:val="006A4488"/>
    <w:rsid w:val="006A67B9"/>
    <w:rsid w:val="006A6829"/>
    <w:rsid w:val="006A7496"/>
    <w:rsid w:val="006A7E25"/>
    <w:rsid w:val="006B00AA"/>
    <w:rsid w:val="006B4E3C"/>
    <w:rsid w:val="006C1763"/>
    <w:rsid w:val="006C204D"/>
    <w:rsid w:val="006C222D"/>
    <w:rsid w:val="006D197A"/>
    <w:rsid w:val="006D3E60"/>
    <w:rsid w:val="006E1AFB"/>
    <w:rsid w:val="006E27ED"/>
    <w:rsid w:val="006E3A62"/>
    <w:rsid w:val="006E57EB"/>
    <w:rsid w:val="006F3AEB"/>
    <w:rsid w:val="0070166B"/>
    <w:rsid w:val="00703E1C"/>
    <w:rsid w:val="00706316"/>
    <w:rsid w:val="00714F59"/>
    <w:rsid w:val="00722C84"/>
    <w:rsid w:val="00723509"/>
    <w:rsid w:val="00724DDE"/>
    <w:rsid w:val="00724F25"/>
    <w:rsid w:val="00726688"/>
    <w:rsid w:val="007274E2"/>
    <w:rsid w:val="00727794"/>
    <w:rsid w:val="007305EF"/>
    <w:rsid w:val="00732118"/>
    <w:rsid w:val="007330AE"/>
    <w:rsid w:val="00740BCF"/>
    <w:rsid w:val="007442B2"/>
    <w:rsid w:val="007452C6"/>
    <w:rsid w:val="00745733"/>
    <w:rsid w:val="007553A4"/>
    <w:rsid w:val="00756991"/>
    <w:rsid w:val="00757C5D"/>
    <w:rsid w:val="0076074E"/>
    <w:rsid w:val="0076455E"/>
    <w:rsid w:val="00766662"/>
    <w:rsid w:val="007736B1"/>
    <w:rsid w:val="00777D67"/>
    <w:rsid w:val="00777E5E"/>
    <w:rsid w:val="00783FE6"/>
    <w:rsid w:val="0078474A"/>
    <w:rsid w:val="00786082"/>
    <w:rsid w:val="0079069E"/>
    <w:rsid w:val="00790CDC"/>
    <w:rsid w:val="00792C6B"/>
    <w:rsid w:val="007965E9"/>
    <w:rsid w:val="007967E1"/>
    <w:rsid w:val="007979CF"/>
    <w:rsid w:val="007A0974"/>
    <w:rsid w:val="007A1633"/>
    <w:rsid w:val="007B14B6"/>
    <w:rsid w:val="007B14F5"/>
    <w:rsid w:val="007B3F44"/>
    <w:rsid w:val="007B66B0"/>
    <w:rsid w:val="007B7CAD"/>
    <w:rsid w:val="007C2AB0"/>
    <w:rsid w:val="007C6769"/>
    <w:rsid w:val="007C6CB3"/>
    <w:rsid w:val="007C704A"/>
    <w:rsid w:val="007E2664"/>
    <w:rsid w:val="007E341F"/>
    <w:rsid w:val="007E541C"/>
    <w:rsid w:val="007E59A8"/>
    <w:rsid w:val="007E5D92"/>
    <w:rsid w:val="007E6BB3"/>
    <w:rsid w:val="007F3004"/>
    <w:rsid w:val="007F50A4"/>
    <w:rsid w:val="007F74E9"/>
    <w:rsid w:val="00807DAC"/>
    <w:rsid w:val="00810755"/>
    <w:rsid w:val="00812CF1"/>
    <w:rsid w:val="00815B93"/>
    <w:rsid w:val="00816699"/>
    <w:rsid w:val="0081756A"/>
    <w:rsid w:val="00817A86"/>
    <w:rsid w:val="00820B16"/>
    <w:rsid w:val="00821105"/>
    <w:rsid w:val="00822D9A"/>
    <w:rsid w:val="00825297"/>
    <w:rsid w:val="00827EE1"/>
    <w:rsid w:val="00840888"/>
    <w:rsid w:val="00840B00"/>
    <w:rsid w:val="00840C8F"/>
    <w:rsid w:val="00851DE5"/>
    <w:rsid w:val="00853CA6"/>
    <w:rsid w:val="00854C01"/>
    <w:rsid w:val="008566DB"/>
    <w:rsid w:val="00866725"/>
    <w:rsid w:val="0087088F"/>
    <w:rsid w:val="00871180"/>
    <w:rsid w:val="00883999"/>
    <w:rsid w:val="00883D86"/>
    <w:rsid w:val="00885ED7"/>
    <w:rsid w:val="00890AF3"/>
    <w:rsid w:val="00891F15"/>
    <w:rsid w:val="00896091"/>
    <w:rsid w:val="008970A5"/>
    <w:rsid w:val="008971F2"/>
    <w:rsid w:val="00897725"/>
    <w:rsid w:val="008A0CFD"/>
    <w:rsid w:val="008A12D0"/>
    <w:rsid w:val="008A1819"/>
    <w:rsid w:val="008A2977"/>
    <w:rsid w:val="008A2A61"/>
    <w:rsid w:val="008A36F9"/>
    <w:rsid w:val="008A4ADC"/>
    <w:rsid w:val="008A56C0"/>
    <w:rsid w:val="008B1809"/>
    <w:rsid w:val="008D128E"/>
    <w:rsid w:val="008D28E0"/>
    <w:rsid w:val="008D3092"/>
    <w:rsid w:val="008D5820"/>
    <w:rsid w:val="008D764B"/>
    <w:rsid w:val="008D78A8"/>
    <w:rsid w:val="008E1AB1"/>
    <w:rsid w:val="008E1D06"/>
    <w:rsid w:val="008E4DC6"/>
    <w:rsid w:val="008E5903"/>
    <w:rsid w:val="008E5EAA"/>
    <w:rsid w:val="008F1611"/>
    <w:rsid w:val="008F2784"/>
    <w:rsid w:val="008F50DF"/>
    <w:rsid w:val="008F5E9B"/>
    <w:rsid w:val="00902F5E"/>
    <w:rsid w:val="009037F7"/>
    <w:rsid w:val="0090586D"/>
    <w:rsid w:val="00905A33"/>
    <w:rsid w:val="009065CB"/>
    <w:rsid w:val="00906C90"/>
    <w:rsid w:val="009112D2"/>
    <w:rsid w:val="00915430"/>
    <w:rsid w:val="009167E8"/>
    <w:rsid w:val="00917250"/>
    <w:rsid w:val="00921DB3"/>
    <w:rsid w:val="00922BBE"/>
    <w:rsid w:val="00927533"/>
    <w:rsid w:val="00927932"/>
    <w:rsid w:val="009327D0"/>
    <w:rsid w:val="00935355"/>
    <w:rsid w:val="00935865"/>
    <w:rsid w:val="00945545"/>
    <w:rsid w:val="00951B83"/>
    <w:rsid w:val="00951ED7"/>
    <w:rsid w:val="009549E6"/>
    <w:rsid w:val="00955211"/>
    <w:rsid w:val="00962783"/>
    <w:rsid w:val="00963D92"/>
    <w:rsid w:val="009658D9"/>
    <w:rsid w:val="0096660A"/>
    <w:rsid w:val="00972C29"/>
    <w:rsid w:val="00976E69"/>
    <w:rsid w:val="00983707"/>
    <w:rsid w:val="0098795D"/>
    <w:rsid w:val="00991783"/>
    <w:rsid w:val="009935CF"/>
    <w:rsid w:val="00993C24"/>
    <w:rsid w:val="009960F6"/>
    <w:rsid w:val="0099650B"/>
    <w:rsid w:val="009A0047"/>
    <w:rsid w:val="009A15CA"/>
    <w:rsid w:val="009A2092"/>
    <w:rsid w:val="009A5BD8"/>
    <w:rsid w:val="009A79ED"/>
    <w:rsid w:val="009B04D4"/>
    <w:rsid w:val="009C30AF"/>
    <w:rsid w:val="009C408D"/>
    <w:rsid w:val="009C6B4B"/>
    <w:rsid w:val="009C6CA7"/>
    <w:rsid w:val="009D0B60"/>
    <w:rsid w:val="009D7C4F"/>
    <w:rsid w:val="009E3FCE"/>
    <w:rsid w:val="009E6394"/>
    <w:rsid w:val="009E76BE"/>
    <w:rsid w:val="009F3ACF"/>
    <w:rsid w:val="009F500C"/>
    <w:rsid w:val="009F663B"/>
    <w:rsid w:val="009F6790"/>
    <w:rsid w:val="00A0398D"/>
    <w:rsid w:val="00A04682"/>
    <w:rsid w:val="00A07492"/>
    <w:rsid w:val="00A146B4"/>
    <w:rsid w:val="00A149D7"/>
    <w:rsid w:val="00A1502B"/>
    <w:rsid w:val="00A157F0"/>
    <w:rsid w:val="00A1719E"/>
    <w:rsid w:val="00A21284"/>
    <w:rsid w:val="00A2323F"/>
    <w:rsid w:val="00A243DA"/>
    <w:rsid w:val="00A266EF"/>
    <w:rsid w:val="00A273A9"/>
    <w:rsid w:val="00A314EF"/>
    <w:rsid w:val="00A32A88"/>
    <w:rsid w:val="00A349D1"/>
    <w:rsid w:val="00A373AA"/>
    <w:rsid w:val="00A37AC1"/>
    <w:rsid w:val="00A460D6"/>
    <w:rsid w:val="00A46F18"/>
    <w:rsid w:val="00A46F21"/>
    <w:rsid w:val="00A47093"/>
    <w:rsid w:val="00A5017D"/>
    <w:rsid w:val="00A54E8A"/>
    <w:rsid w:val="00A56BB4"/>
    <w:rsid w:val="00A56E0F"/>
    <w:rsid w:val="00A617C6"/>
    <w:rsid w:val="00A65E81"/>
    <w:rsid w:val="00A6647F"/>
    <w:rsid w:val="00A72631"/>
    <w:rsid w:val="00A7648D"/>
    <w:rsid w:val="00A7696D"/>
    <w:rsid w:val="00A76A35"/>
    <w:rsid w:val="00A80176"/>
    <w:rsid w:val="00A80E56"/>
    <w:rsid w:val="00A85078"/>
    <w:rsid w:val="00A85BB9"/>
    <w:rsid w:val="00A867B3"/>
    <w:rsid w:val="00A9186B"/>
    <w:rsid w:val="00A95CE6"/>
    <w:rsid w:val="00AA15AD"/>
    <w:rsid w:val="00AA4C27"/>
    <w:rsid w:val="00AA75F4"/>
    <w:rsid w:val="00AB0892"/>
    <w:rsid w:val="00AB4E38"/>
    <w:rsid w:val="00AB71D3"/>
    <w:rsid w:val="00AB749A"/>
    <w:rsid w:val="00AC0099"/>
    <w:rsid w:val="00AC0792"/>
    <w:rsid w:val="00AC087F"/>
    <w:rsid w:val="00AC4F28"/>
    <w:rsid w:val="00AC721C"/>
    <w:rsid w:val="00AC786D"/>
    <w:rsid w:val="00AD30D9"/>
    <w:rsid w:val="00AE2D84"/>
    <w:rsid w:val="00AE47D3"/>
    <w:rsid w:val="00AF1C1E"/>
    <w:rsid w:val="00AF3C16"/>
    <w:rsid w:val="00AF55A4"/>
    <w:rsid w:val="00AF5965"/>
    <w:rsid w:val="00AF6828"/>
    <w:rsid w:val="00B03DD6"/>
    <w:rsid w:val="00B0489C"/>
    <w:rsid w:val="00B05A2D"/>
    <w:rsid w:val="00B104C2"/>
    <w:rsid w:val="00B10A28"/>
    <w:rsid w:val="00B1244F"/>
    <w:rsid w:val="00B152D8"/>
    <w:rsid w:val="00B205AF"/>
    <w:rsid w:val="00B21DFB"/>
    <w:rsid w:val="00B22229"/>
    <w:rsid w:val="00B23D99"/>
    <w:rsid w:val="00B2649C"/>
    <w:rsid w:val="00B27CDA"/>
    <w:rsid w:val="00B302A5"/>
    <w:rsid w:val="00B32A11"/>
    <w:rsid w:val="00B3311F"/>
    <w:rsid w:val="00B33985"/>
    <w:rsid w:val="00B44CCE"/>
    <w:rsid w:val="00B46B5C"/>
    <w:rsid w:val="00B52107"/>
    <w:rsid w:val="00B526EA"/>
    <w:rsid w:val="00B558D5"/>
    <w:rsid w:val="00B55F64"/>
    <w:rsid w:val="00B6202F"/>
    <w:rsid w:val="00B645D0"/>
    <w:rsid w:val="00B64A5B"/>
    <w:rsid w:val="00B64D00"/>
    <w:rsid w:val="00B6766C"/>
    <w:rsid w:val="00B70ACE"/>
    <w:rsid w:val="00B756F8"/>
    <w:rsid w:val="00B75F82"/>
    <w:rsid w:val="00B8587E"/>
    <w:rsid w:val="00B86A9C"/>
    <w:rsid w:val="00B94CA3"/>
    <w:rsid w:val="00B94D92"/>
    <w:rsid w:val="00BA0B05"/>
    <w:rsid w:val="00BA0D15"/>
    <w:rsid w:val="00BA2192"/>
    <w:rsid w:val="00BA4416"/>
    <w:rsid w:val="00BA44C7"/>
    <w:rsid w:val="00BA44EC"/>
    <w:rsid w:val="00BA74B5"/>
    <w:rsid w:val="00BB2887"/>
    <w:rsid w:val="00BB6A65"/>
    <w:rsid w:val="00BC17C0"/>
    <w:rsid w:val="00BC31C1"/>
    <w:rsid w:val="00BC7387"/>
    <w:rsid w:val="00BC7F7E"/>
    <w:rsid w:val="00BD1BCD"/>
    <w:rsid w:val="00BD22C2"/>
    <w:rsid w:val="00BD42C4"/>
    <w:rsid w:val="00BD45A1"/>
    <w:rsid w:val="00BD59AB"/>
    <w:rsid w:val="00BE219A"/>
    <w:rsid w:val="00BF0B65"/>
    <w:rsid w:val="00BF2603"/>
    <w:rsid w:val="00BF31FD"/>
    <w:rsid w:val="00BF4F4E"/>
    <w:rsid w:val="00BF53C4"/>
    <w:rsid w:val="00BF6ACD"/>
    <w:rsid w:val="00BF755B"/>
    <w:rsid w:val="00C049B3"/>
    <w:rsid w:val="00C06039"/>
    <w:rsid w:val="00C067FA"/>
    <w:rsid w:val="00C0713B"/>
    <w:rsid w:val="00C1527C"/>
    <w:rsid w:val="00C2074F"/>
    <w:rsid w:val="00C22194"/>
    <w:rsid w:val="00C222DA"/>
    <w:rsid w:val="00C2399F"/>
    <w:rsid w:val="00C24C81"/>
    <w:rsid w:val="00C24CBD"/>
    <w:rsid w:val="00C26085"/>
    <w:rsid w:val="00C31DE5"/>
    <w:rsid w:val="00C33478"/>
    <w:rsid w:val="00C35FD2"/>
    <w:rsid w:val="00C407E5"/>
    <w:rsid w:val="00C40E5A"/>
    <w:rsid w:val="00C42169"/>
    <w:rsid w:val="00C4459F"/>
    <w:rsid w:val="00C44B76"/>
    <w:rsid w:val="00C457A6"/>
    <w:rsid w:val="00C46F2C"/>
    <w:rsid w:val="00C47276"/>
    <w:rsid w:val="00C50164"/>
    <w:rsid w:val="00C51861"/>
    <w:rsid w:val="00C52189"/>
    <w:rsid w:val="00C5343A"/>
    <w:rsid w:val="00C56795"/>
    <w:rsid w:val="00C568DE"/>
    <w:rsid w:val="00C56E63"/>
    <w:rsid w:val="00C57B1D"/>
    <w:rsid w:val="00C60513"/>
    <w:rsid w:val="00C62CE6"/>
    <w:rsid w:val="00C665B4"/>
    <w:rsid w:val="00C6752F"/>
    <w:rsid w:val="00C70927"/>
    <w:rsid w:val="00C71966"/>
    <w:rsid w:val="00C72440"/>
    <w:rsid w:val="00C724C1"/>
    <w:rsid w:val="00C73E15"/>
    <w:rsid w:val="00C75D86"/>
    <w:rsid w:val="00C778B6"/>
    <w:rsid w:val="00C873A5"/>
    <w:rsid w:val="00C87854"/>
    <w:rsid w:val="00C90685"/>
    <w:rsid w:val="00C92BAD"/>
    <w:rsid w:val="00C92E35"/>
    <w:rsid w:val="00C93C24"/>
    <w:rsid w:val="00C96393"/>
    <w:rsid w:val="00CA0537"/>
    <w:rsid w:val="00CA0E88"/>
    <w:rsid w:val="00CA1E2F"/>
    <w:rsid w:val="00CA57E2"/>
    <w:rsid w:val="00CA705D"/>
    <w:rsid w:val="00CA712E"/>
    <w:rsid w:val="00CB3D0C"/>
    <w:rsid w:val="00CB4E06"/>
    <w:rsid w:val="00CB73F9"/>
    <w:rsid w:val="00CB7BE4"/>
    <w:rsid w:val="00CC4B07"/>
    <w:rsid w:val="00CC4BAB"/>
    <w:rsid w:val="00CD1024"/>
    <w:rsid w:val="00CD4C89"/>
    <w:rsid w:val="00CD5510"/>
    <w:rsid w:val="00CD5725"/>
    <w:rsid w:val="00CD627C"/>
    <w:rsid w:val="00CD792F"/>
    <w:rsid w:val="00CD7CE9"/>
    <w:rsid w:val="00CE26F6"/>
    <w:rsid w:val="00CE3A67"/>
    <w:rsid w:val="00CE7E14"/>
    <w:rsid w:val="00CF027D"/>
    <w:rsid w:val="00CF25B3"/>
    <w:rsid w:val="00CF41EE"/>
    <w:rsid w:val="00CF5608"/>
    <w:rsid w:val="00CF5761"/>
    <w:rsid w:val="00D01F49"/>
    <w:rsid w:val="00D02689"/>
    <w:rsid w:val="00D03A04"/>
    <w:rsid w:val="00D11151"/>
    <w:rsid w:val="00D11706"/>
    <w:rsid w:val="00D12651"/>
    <w:rsid w:val="00D161BA"/>
    <w:rsid w:val="00D164CE"/>
    <w:rsid w:val="00D17637"/>
    <w:rsid w:val="00D20264"/>
    <w:rsid w:val="00D25D4D"/>
    <w:rsid w:val="00D27699"/>
    <w:rsid w:val="00D31EB2"/>
    <w:rsid w:val="00D34102"/>
    <w:rsid w:val="00D3653E"/>
    <w:rsid w:val="00D408E8"/>
    <w:rsid w:val="00D40D15"/>
    <w:rsid w:val="00D41A30"/>
    <w:rsid w:val="00D41E6C"/>
    <w:rsid w:val="00D51D8F"/>
    <w:rsid w:val="00D542DB"/>
    <w:rsid w:val="00D54942"/>
    <w:rsid w:val="00D566BB"/>
    <w:rsid w:val="00D60F6E"/>
    <w:rsid w:val="00D617F4"/>
    <w:rsid w:val="00D669AF"/>
    <w:rsid w:val="00D7135D"/>
    <w:rsid w:val="00D72871"/>
    <w:rsid w:val="00D729C3"/>
    <w:rsid w:val="00D738E3"/>
    <w:rsid w:val="00D75A2A"/>
    <w:rsid w:val="00D75C5F"/>
    <w:rsid w:val="00D76188"/>
    <w:rsid w:val="00D81C9C"/>
    <w:rsid w:val="00D82D38"/>
    <w:rsid w:val="00D84D27"/>
    <w:rsid w:val="00D87217"/>
    <w:rsid w:val="00D9413B"/>
    <w:rsid w:val="00D945D7"/>
    <w:rsid w:val="00D952DE"/>
    <w:rsid w:val="00DA2453"/>
    <w:rsid w:val="00DA61CE"/>
    <w:rsid w:val="00DB26C3"/>
    <w:rsid w:val="00DB4456"/>
    <w:rsid w:val="00DB5A21"/>
    <w:rsid w:val="00DB6FC4"/>
    <w:rsid w:val="00DC5CA3"/>
    <w:rsid w:val="00DC6225"/>
    <w:rsid w:val="00DD1888"/>
    <w:rsid w:val="00DD2908"/>
    <w:rsid w:val="00DD2A06"/>
    <w:rsid w:val="00DD5DC8"/>
    <w:rsid w:val="00DE2941"/>
    <w:rsid w:val="00DE5EF1"/>
    <w:rsid w:val="00DF413F"/>
    <w:rsid w:val="00DF43DD"/>
    <w:rsid w:val="00DF5535"/>
    <w:rsid w:val="00E00129"/>
    <w:rsid w:val="00E004CF"/>
    <w:rsid w:val="00E1042E"/>
    <w:rsid w:val="00E10A0C"/>
    <w:rsid w:val="00E12F1D"/>
    <w:rsid w:val="00E14550"/>
    <w:rsid w:val="00E1762C"/>
    <w:rsid w:val="00E219AC"/>
    <w:rsid w:val="00E226DD"/>
    <w:rsid w:val="00E23823"/>
    <w:rsid w:val="00E24827"/>
    <w:rsid w:val="00E26492"/>
    <w:rsid w:val="00E2713C"/>
    <w:rsid w:val="00E300C9"/>
    <w:rsid w:val="00E31DBF"/>
    <w:rsid w:val="00E327AD"/>
    <w:rsid w:val="00E33AA7"/>
    <w:rsid w:val="00E35362"/>
    <w:rsid w:val="00E3660D"/>
    <w:rsid w:val="00E36EC3"/>
    <w:rsid w:val="00E46EAB"/>
    <w:rsid w:val="00E510B0"/>
    <w:rsid w:val="00E51512"/>
    <w:rsid w:val="00E54B10"/>
    <w:rsid w:val="00E564FA"/>
    <w:rsid w:val="00E57AC1"/>
    <w:rsid w:val="00E62485"/>
    <w:rsid w:val="00E6302F"/>
    <w:rsid w:val="00E636E5"/>
    <w:rsid w:val="00E63D4D"/>
    <w:rsid w:val="00E63F22"/>
    <w:rsid w:val="00E718A3"/>
    <w:rsid w:val="00E726BE"/>
    <w:rsid w:val="00E74718"/>
    <w:rsid w:val="00E77606"/>
    <w:rsid w:val="00E778EC"/>
    <w:rsid w:val="00E80AA3"/>
    <w:rsid w:val="00E83C02"/>
    <w:rsid w:val="00E872C2"/>
    <w:rsid w:val="00E875AE"/>
    <w:rsid w:val="00E87CDA"/>
    <w:rsid w:val="00E87F3C"/>
    <w:rsid w:val="00E9095A"/>
    <w:rsid w:val="00E90B7B"/>
    <w:rsid w:val="00E9137E"/>
    <w:rsid w:val="00E93E3F"/>
    <w:rsid w:val="00E95DEA"/>
    <w:rsid w:val="00E97822"/>
    <w:rsid w:val="00E97D5D"/>
    <w:rsid w:val="00EA148F"/>
    <w:rsid w:val="00EA2128"/>
    <w:rsid w:val="00EA3792"/>
    <w:rsid w:val="00EA51BB"/>
    <w:rsid w:val="00EA54F7"/>
    <w:rsid w:val="00EB736B"/>
    <w:rsid w:val="00EC3776"/>
    <w:rsid w:val="00EC61D3"/>
    <w:rsid w:val="00ED0675"/>
    <w:rsid w:val="00ED0B26"/>
    <w:rsid w:val="00ED2C53"/>
    <w:rsid w:val="00ED64B7"/>
    <w:rsid w:val="00ED6B88"/>
    <w:rsid w:val="00ED6F5C"/>
    <w:rsid w:val="00EE0CA8"/>
    <w:rsid w:val="00EE2912"/>
    <w:rsid w:val="00EE438D"/>
    <w:rsid w:val="00EE5604"/>
    <w:rsid w:val="00EE5E64"/>
    <w:rsid w:val="00EF4E1F"/>
    <w:rsid w:val="00F02E22"/>
    <w:rsid w:val="00F04D9D"/>
    <w:rsid w:val="00F0521C"/>
    <w:rsid w:val="00F11C2F"/>
    <w:rsid w:val="00F123FE"/>
    <w:rsid w:val="00F12FCB"/>
    <w:rsid w:val="00F2497C"/>
    <w:rsid w:val="00F24DC1"/>
    <w:rsid w:val="00F26B2E"/>
    <w:rsid w:val="00F27005"/>
    <w:rsid w:val="00F30AE8"/>
    <w:rsid w:val="00F31A8C"/>
    <w:rsid w:val="00F335DB"/>
    <w:rsid w:val="00F3788B"/>
    <w:rsid w:val="00F37C82"/>
    <w:rsid w:val="00F45846"/>
    <w:rsid w:val="00F4729E"/>
    <w:rsid w:val="00F47EEC"/>
    <w:rsid w:val="00F520D6"/>
    <w:rsid w:val="00F54157"/>
    <w:rsid w:val="00F54327"/>
    <w:rsid w:val="00F57975"/>
    <w:rsid w:val="00F630A6"/>
    <w:rsid w:val="00F66299"/>
    <w:rsid w:val="00F669D3"/>
    <w:rsid w:val="00F70D60"/>
    <w:rsid w:val="00F71874"/>
    <w:rsid w:val="00F76CFD"/>
    <w:rsid w:val="00F8477B"/>
    <w:rsid w:val="00F856F3"/>
    <w:rsid w:val="00F85C6D"/>
    <w:rsid w:val="00F94DF8"/>
    <w:rsid w:val="00F953D5"/>
    <w:rsid w:val="00F96554"/>
    <w:rsid w:val="00F974EE"/>
    <w:rsid w:val="00F97ECE"/>
    <w:rsid w:val="00FA06E5"/>
    <w:rsid w:val="00FA150B"/>
    <w:rsid w:val="00FA4AB0"/>
    <w:rsid w:val="00FA683B"/>
    <w:rsid w:val="00FB1835"/>
    <w:rsid w:val="00FB22E0"/>
    <w:rsid w:val="00FB26A4"/>
    <w:rsid w:val="00FB4BDB"/>
    <w:rsid w:val="00FB4D55"/>
    <w:rsid w:val="00FC0715"/>
    <w:rsid w:val="00FC0B21"/>
    <w:rsid w:val="00FC1D17"/>
    <w:rsid w:val="00FC5601"/>
    <w:rsid w:val="00FC6956"/>
    <w:rsid w:val="00FC74D4"/>
    <w:rsid w:val="00FD03CF"/>
    <w:rsid w:val="00FD0A02"/>
    <w:rsid w:val="00FD143F"/>
    <w:rsid w:val="00FD2260"/>
    <w:rsid w:val="00FD3857"/>
    <w:rsid w:val="00FD61F9"/>
    <w:rsid w:val="00FE49DF"/>
    <w:rsid w:val="00FE6576"/>
    <w:rsid w:val="00FE6A8E"/>
    <w:rsid w:val="00FF2D35"/>
    <w:rsid w:val="00FF46AE"/>
    <w:rsid w:val="00FF4917"/>
    <w:rsid w:val="00FF6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C2B08"/>
  <w15:docId w15:val="{A3D9461B-C59C-4827-9DD3-F4A35010A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lv-LV"/>
    </w:rPr>
  </w:style>
  <w:style w:type="paragraph" w:styleId="Heading1">
    <w:name w:val="heading 1"/>
    <w:basedOn w:val="Normal"/>
    <w:uiPriority w:val="9"/>
    <w:qFormat/>
    <w:pPr>
      <w:spacing w:before="185"/>
      <w:ind w:left="102" w:hanging="241"/>
      <w:outlineLvl w:val="0"/>
    </w:pPr>
    <w:rPr>
      <w:b/>
      <w:bCs/>
      <w:sz w:val="24"/>
      <w:szCs w:val="24"/>
    </w:rPr>
  </w:style>
  <w:style w:type="paragraph" w:styleId="Heading5">
    <w:name w:val="heading 5"/>
    <w:basedOn w:val="Normal"/>
    <w:next w:val="Normal"/>
    <w:link w:val="Heading5Char"/>
    <w:uiPriority w:val="9"/>
    <w:semiHidden/>
    <w:unhideWhenUsed/>
    <w:qFormat/>
    <w:rsid w:val="0013644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7431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02"/>
    </w:pPr>
    <w:rPr>
      <w:sz w:val="24"/>
      <w:szCs w:val="24"/>
    </w:rPr>
  </w:style>
  <w:style w:type="paragraph" w:styleId="Title">
    <w:name w:val="Title"/>
    <w:basedOn w:val="Normal"/>
    <w:uiPriority w:val="10"/>
    <w:qFormat/>
    <w:pPr>
      <w:ind w:left="3760" w:right="997" w:hanging="2742"/>
    </w:pPr>
    <w:rPr>
      <w:b/>
      <w:bCs/>
      <w:sz w:val="28"/>
      <w:szCs w:val="28"/>
    </w:rPr>
  </w:style>
  <w:style w:type="paragraph" w:styleId="ListParagraph">
    <w:name w:val="List Paragraph"/>
    <w:aliases w:val="1st level - Bullet List Paragraph,2,Bullet list,Bullet point 1,Bullets,H&amp;P List Paragraph,List Paragraph1,Normal bullet 2,Numbered List,Numurets,PPS_Bullet,Paragraph,Saistīto dokumentu saraksts,Strip,Syle 1,Virsraksti,list paragraph"/>
    <w:basedOn w:val="Normal"/>
    <w:link w:val="ListParagraphChar"/>
    <w:uiPriority w:val="34"/>
    <w:qFormat/>
    <w:pPr>
      <w:ind w:left="462"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23823"/>
    <w:pPr>
      <w:tabs>
        <w:tab w:val="center" w:pos="4153"/>
        <w:tab w:val="right" w:pos="8306"/>
      </w:tabs>
    </w:pPr>
  </w:style>
  <w:style w:type="character" w:customStyle="1" w:styleId="HeaderChar">
    <w:name w:val="Header Char"/>
    <w:basedOn w:val="DefaultParagraphFont"/>
    <w:link w:val="Header"/>
    <w:uiPriority w:val="99"/>
    <w:rsid w:val="00E23823"/>
    <w:rPr>
      <w:rFonts w:ascii="Times New Roman" w:eastAsia="Times New Roman" w:hAnsi="Times New Roman" w:cs="Times New Roman"/>
      <w:lang w:val="lv-LV"/>
    </w:rPr>
  </w:style>
  <w:style w:type="paragraph" w:styleId="Footer">
    <w:name w:val="footer"/>
    <w:basedOn w:val="Normal"/>
    <w:link w:val="FooterChar"/>
    <w:uiPriority w:val="99"/>
    <w:unhideWhenUsed/>
    <w:rsid w:val="00E23823"/>
    <w:pPr>
      <w:tabs>
        <w:tab w:val="center" w:pos="4153"/>
        <w:tab w:val="right" w:pos="8306"/>
      </w:tabs>
    </w:pPr>
  </w:style>
  <w:style w:type="character" w:customStyle="1" w:styleId="FooterChar">
    <w:name w:val="Footer Char"/>
    <w:basedOn w:val="DefaultParagraphFont"/>
    <w:link w:val="Footer"/>
    <w:uiPriority w:val="99"/>
    <w:rsid w:val="00E23823"/>
    <w:rPr>
      <w:rFonts w:ascii="Times New Roman" w:eastAsia="Times New Roman" w:hAnsi="Times New Roman" w:cs="Times New Roman"/>
      <w:lang w:val="lv-LV"/>
    </w:rPr>
  </w:style>
  <w:style w:type="character" w:styleId="Hyperlink">
    <w:name w:val="Hyperlink"/>
    <w:rsid w:val="00E23823"/>
    <w:rPr>
      <w:color w:val="0000FF"/>
      <w:u w:val="single"/>
    </w:rPr>
  </w:style>
  <w:style w:type="character" w:styleId="UnresolvedMention">
    <w:name w:val="Unresolved Mention"/>
    <w:basedOn w:val="DefaultParagraphFont"/>
    <w:uiPriority w:val="99"/>
    <w:semiHidden/>
    <w:unhideWhenUsed/>
    <w:rsid w:val="002945E2"/>
    <w:rPr>
      <w:color w:val="605E5C"/>
      <w:shd w:val="clear" w:color="auto" w:fill="E1DFDD"/>
    </w:rPr>
  </w:style>
  <w:style w:type="paragraph" w:customStyle="1" w:styleId="xmsonormal">
    <w:name w:val="x_msonormal"/>
    <w:basedOn w:val="Normal"/>
    <w:rsid w:val="009C30AF"/>
    <w:pPr>
      <w:widowControl/>
      <w:autoSpaceDE/>
      <w:autoSpaceDN/>
      <w:spacing w:before="100" w:beforeAutospacing="1" w:after="100" w:afterAutospacing="1"/>
    </w:pPr>
    <w:rPr>
      <w:sz w:val="24"/>
      <w:szCs w:val="24"/>
      <w:lang w:eastAsia="lv-LV"/>
    </w:rPr>
  </w:style>
  <w:style w:type="paragraph" w:customStyle="1" w:styleId="Default">
    <w:name w:val="Default"/>
    <w:qFormat/>
    <w:rsid w:val="005A4B34"/>
    <w:pPr>
      <w:widowControl/>
      <w:adjustRightInd w:val="0"/>
    </w:pPr>
    <w:rPr>
      <w:rFonts w:ascii="Times New Roman" w:eastAsia="Calibri" w:hAnsi="Times New Roman" w:cs="Times New Roman"/>
      <w:color w:val="000000"/>
      <w:sz w:val="24"/>
      <w:szCs w:val="24"/>
      <w:lang w:val="lv-LV" w:eastAsia="lv-LV"/>
    </w:rPr>
  </w:style>
  <w:style w:type="paragraph" w:styleId="EndnoteText">
    <w:name w:val="endnote text"/>
    <w:basedOn w:val="Normal"/>
    <w:link w:val="EndnoteTextChar"/>
    <w:uiPriority w:val="99"/>
    <w:semiHidden/>
    <w:unhideWhenUsed/>
    <w:rsid w:val="00FF63D6"/>
    <w:rPr>
      <w:sz w:val="20"/>
      <w:szCs w:val="20"/>
    </w:rPr>
  </w:style>
  <w:style w:type="character" w:customStyle="1" w:styleId="EndnoteTextChar">
    <w:name w:val="Endnote Text Char"/>
    <w:basedOn w:val="DefaultParagraphFont"/>
    <w:link w:val="EndnoteText"/>
    <w:uiPriority w:val="99"/>
    <w:semiHidden/>
    <w:rsid w:val="00FF63D6"/>
    <w:rPr>
      <w:rFonts w:ascii="Times New Roman" w:eastAsia="Times New Roman" w:hAnsi="Times New Roman" w:cs="Times New Roman"/>
      <w:sz w:val="20"/>
      <w:szCs w:val="20"/>
      <w:lang w:val="lv-LV"/>
    </w:rPr>
  </w:style>
  <w:style w:type="character" w:styleId="EndnoteReference">
    <w:name w:val="endnote reference"/>
    <w:basedOn w:val="DefaultParagraphFont"/>
    <w:uiPriority w:val="99"/>
    <w:semiHidden/>
    <w:unhideWhenUsed/>
    <w:rsid w:val="00FF63D6"/>
    <w:rPr>
      <w:vertAlign w:val="superscript"/>
    </w:rPr>
  </w:style>
  <w:style w:type="paragraph" w:styleId="BalloonText">
    <w:name w:val="Balloon Text"/>
    <w:basedOn w:val="Normal"/>
    <w:link w:val="BalloonTextChar"/>
    <w:uiPriority w:val="99"/>
    <w:semiHidden/>
    <w:unhideWhenUsed/>
    <w:rsid w:val="00E327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7AD"/>
    <w:rPr>
      <w:rFonts w:ascii="Segoe UI" w:eastAsia="Times New Roman" w:hAnsi="Segoe UI" w:cs="Segoe UI"/>
      <w:sz w:val="18"/>
      <w:szCs w:val="18"/>
      <w:lang w:val="lv-LV"/>
    </w:rPr>
  </w:style>
  <w:style w:type="character" w:styleId="CommentReference">
    <w:name w:val="annotation reference"/>
    <w:basedOn w:val="DefaultParagraphFont"/>
    <w:uiPriority w:val="99"/>
    <w:semiHidden/>
    <w:unhideWhenUsed/>
    <w:rsid w:val="004377FD"/>
    <w:rPr>
      <w:sz w:val="16"/>
      <w:szCs w:val="16"/>
    </w:rPr>
  </w:style>
  <w:style w:type="paragraph" w:styleId="CommentText">
    <w:name w:val="annotation text"/>
    <w:basedOn w:val="Normal"/>
    <w:link w:val="CommentTextChar"/>
    <w:uiPriority w:val="99"/>
    <w:unhideWhenUsed/>
    <w:rsid w:val="004377FD"/>
    <w:rPr>
      <w:sz w:val="20"/>
      <w:szCs w:val="20"/>
    </w:rPr>
  </w:style>
  <w:style w:type="character" w:customStyle="1" w:styleId="CommentTextChar">
    <w:name w:val="Comment Text Char"/>
    <w:basedOn w:val="DefaultParagraphFont"/>
    <w:link w:val="CommentText"/>
    <w:uiPriority w:val="99"/>
    <w:rsid w:val="004377FD"/>
    <w:rPr>
      <w:rFonts w:ascii="Times New Roman" w:eastAsia="Times New Roman" w:hAnsi="Times New Roman"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4377FD"/>
    <w:rPr>
      <w:b/>
      <w:bCs/>
    </w:rPr>
  </w:style>
  <w:style w:type="character" w:customStyle="1" w:styleId="CommentSubjectChar">
    <w:name w:val="Comment Subject Char"/>
    <w:basedOn w:val="CommentTextChar"/>
    <w:link w:val="CommentSubject"/>
    <w:uiPriority w:val="99"/>
    <w:semiHidden/>
    <w:rsid w:val="004377FD"/>
    <w:rPr>
      <w:rFonts w:ascii="Times New Roman" w:eastAsia="Times New Roman" w:hAnsi="Times New Roman" w:cs="Times New Roman"/>
      <w:b/>
      <w:bCs/>
      <w:sz w:val="20"/>
      <w:szCs w:val="20"/>
      <w:lang w:val="lv-LV"/>
    </w:rPr>
  </w:style>
  <w:style w:type="character" w:customStyle="1" w:styleId="Heading6Char">
    <w:name w:val="Heading 6 Char"/>
    <w:basedOn w:val="DefaultParagraphFont"/>
    <w:link w:val="Heading6"/>
    <w:uiPriority w:val="9"/>
    <w:semiHidden/>
    <w:rsid w:val="00474314"/>
    <w:rPr>
      <w:rFonts w:asciiTheme="majorHAnsi" w:eastAsiaTheme="majorEastAsia" w:hAnsiTheme="majorHAnsi" w:cstheme="majorBidi"/>
      <w:color w:val="243F60" w:themeColor="accent1" w:themeShade="7F"/>
      <w:lang w:val="lv-LV"/>
    </w:rPr>
  </w:style>
  <w:style w:type="character" w:customStyle="1" w:styleId="Heading5Char">
    <w:name w:val="Heading 5 Char"/>
    <w:basedOn w:val="DefaultParagraphFont"/>
    <w:link w:val="Heading5"/>
    <w:uiPriority w:val="9"/>
    <w:semiHidden/>
    <w:rsid w:val="0013644D"/>
    <w:rPr>
      <w:rFonts w:asciiTheme="majorHAnsi" w:eastAsiaTheme="majorEastAsia" w:hAnsiTheme="majorHAnsi" w:cstheme="majorBidi"/>
      <w:color w:val="365F91" w:themeColor="accent1" w:themeShade="BF"/>
      <w:lang w:val="lv-LV"/>
    </w:rPr>
  </w:style>
  <w:style w:type="character" w:customStyle="1" w:styleId="ListParagraphChar">
    <w:name w:val="List Paragraph Char"/>
    <w:aliases w:val="1st level - Bullet List Paragraph Char,2 Char,Bullet list Char,Bullet point 1 Char,Bullets Char,H&amp;P List Paragraph Char,List Paragraph1 Char,Normal bullet 2 Char,Numbered List Char,Numurets Char,PPS_Bullet Char,Paragraph Char"/>
    <w:link w:val="ListParagraph"/>
    <w:uiPriority w:val="34"/>
    <w:qFormat/>
    <w:locked/>
    <w:rsid w:val="00E62485"/>
    <w:rPr>
      <w:rFonts w:ascii="Times New Roman" w:eastAsia="Times New Roman" w:hAnsi="Times New Roman" w:cs="Times New Roman"/>
      <w:lang w:val="lv-LV"/>
    </w:rPr>
  </w:style>
  <w:style w:type="paragraph" w:styleId="BodyTextIndent3">
    <w:name w:val="Body Text Indent 3"/>
    <w:basedOn w:val="Normal"/>
    <w:link w:val="BodyTextIndent3Char"/>
    <w:uiPriority w:val="99"/>
    <w:semiHidden/>
    <w:unhideWhenUsed/>
    <w:rsid w:val="00462D0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62D0F"/>
    <w:rPr>
      <w:rFonts w:ascii="Times New Roman" w:eastAsia="Times New Roman" w:hAnsi="Times New Roman" w:cs="Times New Roman"/>
      <w:sz w:val="16"/>
      <w:szCs w:val="16"/>
      <w:lang w:val="lv-LV"/>
    </w:rPr>
  </w:style>
  <w:style w:type="paragraph" w:styleId="NoSpacing">
    <w:name w:val="No Spacing"/>
    <w:uiPriority w:val="1"/>
    <w:qFormat/>
    <w:rsid w:val="00D75C5F"/>
    <w:pPr>
      <w:autoSpaceDE/>
      <w:autoSpaceDN/>
    </w:pPr>
    <w:rPr>
      <w:rFonts w:ascii="Calibri" w:eastAsia="Calibri" w:hAnsi="Calibri" w:cs="Times New Roman"/>
    </w:rPr>
  </w:style>
  <w:style w:type="table" w:styleId="TableGrid">
    <w:name w:val="Table Grid"/>
    <w:basedOn w:val="TableNormal"/>
    <w:uiPriority w:val="39"/>
    <w:rsid w:val="00D66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C778B6"/>
  </w:style>
  <w:style w:type="paragraph" w:styleId="NormalWeb">
    <w:name w:val="Normal (Web)"/>
    <w:basedOn w:val="Normal"/>
    <w:qFormat/>
    <w:rsid w:val="00706316"/>
    <w:pPr>
      <w:widowControl/>
      <w:autoSpaceDE/>
      <w:autoSpaceDN/>
      <w:spacing w:before="100" w:beforeAutospacing="1" w:after="100" w:afterAutospacing="1"/>
    </w:pPr>
    <w:rPr>
      <w:rFonts w:ascii="Verdana" w:hAnsi="Verdana"/>
      <w:color w:val="333333"/>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355026">
      <w:bodyDiv w:val="1"/>
      <w:marLeft w:val="0"/>
      <w:marRight w:val="0"/>
      <w:marTop w:val="0"/>
      <w:marBottom w:val="0"/>
      <w:divBdr>
        <w:top w:val="none" w:sz="0" w:space="0" w:color="auto"/>
        <w:left w:val="none" w:sz="0" w:space="0" w:color="auto"/>
        <w:bottom w:val="none" w:sz="0" w:space="0" w:color="auto"/>
        <w:right w:val="none" w:sz="0" w:space="0" w:color="auto"/>
      </w:divBdr>
    </w:div>
    <w:div w:id="173158314">
      <w:bodyDiv w:val="1"/>
      <w:marLeft w:val="0"/>
      <w:marRight w:val="0"/>
      <w:marTop w:val="0"/>
      <w:marBottom w:val="0"/>
      <w:divBdr>
        <w:top w:val="none" w:sz="0" w:space="0" w:color="auto"/>
        <w:left w:val="none" w:sz="0" w:space="0" w:color="auto"/>
        <w:bottom w:val="none" w:sz="0" w:space="0" w:color="auto"/>
        <w:right w:val="none" w:sz="0" w:space="0" w:color="auto"/>
      </w:divBdr>
    </w:div>
    <w:div w:id="241794244">
      <w:bodyDiv w:val="1"/>
      <w:marLeft w:val="0"/>
      <w:marRight w:val="0"/>
      <w:marTop w:val="0"/>
      <w:marBottom w:val="0"/>
      <w:divBdr>
        <w:top w:val="none" w:sz="0" w:space="0" w:color="auto"/>
        <w:left w:val="none" w:sz="0" w:space="0" w:color="auto"/>
        <w:bottom w:val="none" w:sz="0" w:space="0" w:color="auto"/>
        <w:right w:val="none" w:sz="0" w:space="0" w:color="auto"/>
      </w:divBdr>
    </w:div>
    <w:div w:id="276377357">
      <w:bodyDiv w:val="1"/>
      <w:marLeft w:val="0"/>
      <w:marRight w:val="0"/>
      <w:marTop w:val="0"/>
      <w:marBottom w:val="0"/>
      <w:divBdr>
        <w:top w:val="none" w:sz="0" w:space="0" w:color="auto"/>
        <w:left w:val="none" w:sz="0" w:space="0" w:color="auto"/>
        <w:bottom w:val="none" w:sz="0" w:space="0" w:color="auto"/>
        <w:right w:val="none" w:sz="0" w:space="0" w:color="auto"/>
      </w:divBdr>
    </w:div>
    <w:div w:id="629828397">
      <w:bodyDiv w:val="1"/>
      <w:marLeft w:val="0"/>
      <w:marRight w:val="0"/>
      <w:marTop w:val="0"/>
      <w:marBottom w:val="0"/>
      <w:divBdr>
        <w:top w:val="none" w:sz="0" w:space="0" w:color="auto"/>
        <w:left w:val="none" w:sz="0" w:space="0" w:color="auto"/>
        <w:bottom w:val="none" w:sz="0" w:space="0" w:color="auto"/>
        <w:right w:val="none" w:sz="0" w:space="0" w:color="auto"/>
      </w:divBdr>
    </w:div>
    <w:div w:id="675032431">
      <w:bodyDiv w:val="1"/>
      <w:marLeft w:val="0"/>
      <w:marRight w:val="0"/>
      <w:marTop w:val="0"/>
      <w:marBottom w:val="0"/>
      <w:divBdr>
        <w:top w:val="none" w:sz="0" w:space="0" w:color="auto"/>
        <w:left w:val="none" w:sz="0" w:space="0" w:color="auto"/>
        <w:bottom w:val="none" w:sz="0" w:space="0" w:color="auto"/>
        <w:right w:val="none" w:sz="0" w:space="0" w:color="auto"/>
      </w:divBdr>
      <w:divsChild>
        <w:div w:id="1517692012">
          <w:marLeft w:val="3000"/>
          <w:marRight w:val="0"/>
          <w:marTop w:val="0"/>
          <w:marBottom w:val="0"/>
          <w:divBdr>
            <w:top w:val="none" w:sz="0" w:space="0" w:color="auto"/>
            <w:left w:val="none" w:sz="0" w:space="0" w:color="auto"/>
            <w:bottom w:val="none" w:sz="0" w:space="0" w:color="auto"/>
            <w:right w:val="none" w:sz="0" w:space="0" w:color="auto"/>
          </w:divBdr>
        </w:div>
      </w:divsChild>
    </w:div>
    <w:div w:id="711076764">
      <w:bodyDiv w:val="1"/>
      <w:marLeft w:val="0"/>
      <w:marRight w:val="0"/>
      <w:marTop w:val="0"/>
      <w:marBottom w:val="0"/>
      <w:divBdr>
        <w:top w:val="none" w:sz="0" w:space="0" w:color="auto"/>
        <w:left w:val="none" w:sz="0" w:space="0" w:color="auto"/>
        <w:bottom w:val="none" w:sz="0" w:space="0" w:color="auto"/>
        <w:right w:val="none" w:sz="0" w:space="0" w:color="auto"/>
      </w:divBdr>
    </w:div>
    <w:div w:id="749693124">
      <w:bodyDiv w:val="1"/>
      <w:marLeft w:val="0"/>
      <w:marRight w:val="0"/>
      <w:marTop w:val="0"/>
      <w:marBottom w:val="0"/>
      <w:divBdr>
        <w:top w:val="none" w:sz="0" w:space="0" w:color="auto"/>
        <w:left w:val="none" w:sz="0" w:space="0" w:color="auto"/>
        <w:bottom w:val="none" w:sz="0" w:space="0" w:color="auto"/>
        <w:right w:val="none" w:sz="0" w:space="0" w:color="auto"/>
      </w:divBdr>
    </w:div>
    <w:div w:id="791365986">
      <w:bodyDiv w:val="1"/>
      <w:marLeft w:val="0"/>
      <w:marRight w:val="0"/>
      <w:marTop w:val="0"/>
      <w:marBottom w:val="0"/>
      <w:divBdr>
        <w:top w:val="none" w:sz="0" w:space="0" w:color="auto"/>
        <w:left w:val="none" w:sz="0" w:space="0" w:color="auto"/>
        <w:bottom w:val="none" w:sz="0" w:space="0" w:color="auto"/>
        <w:right w:val="none" w:sz="0" w:space="0" w:color="auto"/>
      </w:divBdr>
    </w:div>
    <w:div w:id="1202128103">
      <w:bodyDiv w:val="1"/>
      <w:marLeft w:val="0"/>
      <w:marRight w:val="0"/>
      <w:marTop w:val="0"/>
      <w:marBottom w:val="0"/>
      <w:divBdr>
        <w:top w:val="none" w:sz="0" w:space="0" w:color="auto"/>
        <w:left w:val="none" w:sz="0" w:space="0" w:color="auto"/>
        <w:bottom w:val="none" w:sz="0" w:space="0" w:color="auto"/>
        <w:right w:val="none" w:sz="0" w:space="0" w:color="auto"/>
      </w:divBdr>
    </w:div>
    <w:div w:id="1207139390">
      <w:bodyDiv w:val="1"/>
      <w:marLeft w:val="0"/>
      <w:marRight w:val="0"/>
      <w:marTop w:val="0"/>
      <w:marBottom w:val="0"/>
      <w:divBdr>
        <w:top w:val="none" w:sz="0" w:space="0" w:color="auto"/>
        <w:left w:val="none" w:sz="0" w:space="0" w:color="auto"/>
        <w:bottom w:val="none" w:sz="0" w:space="0" w:color="auto"/>
        <w:right w:val="none" w:sz="0" w:space="0" w:color="auto"/>
      </w:divBdr>
    </w:div>
    <w:div w:id="1267229467">
      <w:bodyDiv w:val="1"/>
      <w:marLeft w:val="0"/>
      <w:marRight w:val="0"/>
      <w:marTop w:val="0"/>
      <w:marBottom w:val="0"/>
      <w:divBdr>
        <w:top w:val="none" w:sz="0" w:space="0" w:color="auto"/>
        <w:left w:val="none" w:sz="0" w:space="0" w:color="auto"/>
        <w:bottom w:val="none" w:sz="0" w:space="0" w:color="auto"/>
        <w:right w:val="none" w:sz="0" w:space="0" w:color="auto"/>
      </w:divBdr>
    </w:div>
    <w:div w:id="1300722331">
      <w:bodyDiv w:val="1"/>
      <w:marLeft w:val="0"/>
      <w:marRight w:val="0"/>
      <w:marTop w:val="0"/>
      <w:marBottom w:val="0"/>
      <w:divBdr>
        <w:top w:val="none" w:sz="0" w:space="0" w:color="auto"/>
        <w:left w:val="none" w:sz="0" w:space="0" w:color="auto"/>
        <w:bottom w:val="none" w:sz="0" w:space="0" w:color="auto"/>
        <w:right w:val="none" w:sz="0" w:space="0" w:color="auto"/>
      </w:divBdr>
    </w:div>
    <w:div w:id="1394624640">
      <w:bodyDiv w:val="1"/>
      <w:marLeft w:val="0"/>
      <w:marRight w:val="0"/>
      <w:marTop w:val="0"/>
      <w:marBottom w:val="0"/>
      <w:divBdr>
        <w:top w:val="none" w:sz="0" w:space="0" w:color="auto"/>
        <w:left w:val="none" w:sz="0" w:space="0" w:color="auto"/>
        <w:bottom w:val="none" w:sz="0" w:space="0" w:color="auto"/>
        <w:right w:val="none" w:sz="0" w:space="0" w:color="auto"/>
      </w:divBdr>
    </w:div>
    <w:div w:id="1734617976">
      <w:bodyDiv w:val="1"/>
      <w:marLeft w:val="0"/>
      <w:marRight w:val="0"/>
      <w:marTop w:val="0"/>
      <w:marBottom w:val="0"/>
      <w:divBdr>
        <w:top w:val="none" w:sz="0" w:space="0" w:color="auto"/>
        <w:left w:val="none" w:sz="0" w:space="0" w:color="auto"/>
        <w:bottom w:val="none" w:sz="0" w:space="0" w:color="auto"/>
        <w:right w:val="none" w:sz="0" w:space="0" w:color="auto"/>
      </w:divBdr>
    </w:div>
    <w:div w:id="1959875055">
      <w:bodyDiv w:val="1"/>
      <w:marLeft w:val="0"/>
      <w:marRight w:val="0"/>
      <w:marTop w:val="0"/>
      <w:marBottom w:val="0"/>
      <w:divBdr>
        <w:top w:val="none" w:sz="0" w:space="0" w:color="auto"/>
        <w:left w:val="none" w:sz="0" w:space="0" w:color="auto"/>
        <w:bottom w:val="none" w:sz="0" w:space="0" w:color="auto"/>
        <w:right w:val="none" w:sz="0" w:space="0" w:color="auto"/>
      </w:divBdr>
    </w:div>
    <w:div w:id="1979264474">
      <w:bodyDiv w:val="1"/>
      <w:marLeft w:val="0"/>
      <w:marRight w:val="0"/>
      <w:marTop w:val="0"/>
      <w:marBottom w:val="0"/>
      <w:divBdr>
        <w:top w:val="none" w:sz="0" w:space="0" w:color="auto"/>
        <w:left w:val="none" w:sz="0" w:space="0" w:color="auto"/>
        <w:bottom w:val="none" w:sz="0" w:space="0" w:color="auto"/>
        <w:right w:val="none" w:sz="0" w:space="0" w:color="auto"/>
      </w:divBdr>
    </w:div>
    <w:div w:id="2038584215">
      <w:bodyDiv w:val="1"/>
      <w:marLeft w:val="0"/>
      <w:marRight w:val="0"/>
      <w:marTop w:val="0"/>
      <w:marBottom w:val="0"/>
      <w:divBdr>
        <w:top w:val="none" w:sz="0" w:space="0" w:color="auto"/>
        <w:left w:val="none" w:sz="0" w:space="0" w:color="auto"/>
        <w:bottom w:val="none" w:sz="0" w:space="0" w:color="auto"/>
        <w:right w:val="none" w:sz="0" w:space="0" w:color="auto"/>
      </w:divBdr>
    </w:div>
    <w:div w:id="2050297855">
      <w:bodyDiv w:val="1"/>
      <w:marLeft w:val="0"/>
      <w:marRight w:val="0"/>
      <w:marTop w:val="0"/>
      <w:marBottom w:val="0"/>
      <w:divBdr>
        <w:top w:val="none" w:sz="0" w:space="0" w:color="auto"/>
        <w:left w:val="none" w:sz="0" w:space="0" w:color="auto"/>
        <w:bottom w:val="none" w:sz="0" w:space="0" w:color="auto"/>
        <w:right w:val="none" w:sz="0" w:space="0" w:color="auto"/>
      </w:divBdr>
    </w:div>
    <w:div w:id="2061132615">
      <w:bodyDiv w:val="1"/>
      <w:marLeft w:val="0"/>
      <w:marRight w:val="0"/>
      <w:marTop w:val="0"/>
      <w:marBottom w:val="0"/>
      <w:divBdr>
        <w:top w:val="none" w:sz="0" w:space="0" w:color="auto"/>
        <w:left w:val="none" w:sz="0" w:space="0" w:color="auto"/>
        <w:bottom w:val="none" w:sz="0" w:space="0" w:color="auto"/>
        <w:right w:val="none" w:sz="0" w:space="0" w:color="auto"/>
      </w:divBdr>
    </w:div>
    <w:div w:id="2077894699">
      <w:bodyDiv w:val="1"/>
      <w:marLeft w:val="0"/>
      <w:marRight w:val="0"/>
      <w:marTop w:val="0"/>
      <w:marBottom w:val="0"/>
      <w:divBdr>
        <w:top w:val="none" w:sz="0" w:space="0" w:color="auto"/>
        <w:left w:val="none" w:sz="0" w:space="0" w:color="auto"/>
        <w:bottom w:val="none" w:sz="0" w:space="0" w:color="auto"/>
        <w:right w:val="none" w:sz="0" w:space="0" w:color="auto"/>
      </w:divBdr>
    </w:div>
    <w:div w:id="2117167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bis.gov.lv/bis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parissrv.lvgmc.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kadastrs.l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D78A4-3459-4A77-87FD-58D8396B8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14</Pages>
  <Words>28496</Words>
  <Characters>16244</Characters>
  <Application>Microsoft Office Word</Application>
  <DocSecurity>0</DocSecurity>
  <Lines>135</Lines>
  <Paragraphs>89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 Ikaunieks</dc:creator>
  <cp:lastModifiedBy>Dace Rudusa</cp:lastModifiedBy>
  <cp:revision>26</cp:revision>
  <cp:lastPrinted>2020-09-17T06:12:00Z</cp:lastPrinted>
  <dcterms:created xsi:type="dcterms:W3CDTF">2024-12-28T07:00:00Z</dcterms:created>
  <dcterms:modified xsi:type="dcterms:W3CDTF">2024-12-28T17:14:00Z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2019-12-27T00:00:00Z</vt:filetime>
  </property>
  <property fmtid="{D5CDD505-2E9C-101B-9397-08002B2CF9AE}" pid="3" name="Creator">
    <vt:lpwstr>Microsoft® Word 2016</vt:lpwstr>
  </property>
  <property fmtid="{D5CDD505-2E9C-101B-9397-08002B2CF9AE}" pid="4" name="LastSaved">
    <vt:filetime>2020-03-30T00:00:00Z</vt:filetime>
  </property>
</Properties>
</file>