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229A9" w14:textId="2A3D3A86" w:rsidR="00BB382E" w:rsidRDefault="00BB382E" w:rsidP="00BB382E">
      <w:pPr>
        <w:jc w:val="right"/>
        <w:rPr>
          <w:b/>
          <w:kern w:val="24"/>
          <w:lang w:eastAsia="ar-SA"/>
        </w:rPr>
      </w:pPr>
      <w:r>
        <w:rPr>
          <w:b/>
          <w:kern w:val="24"/>
          <w:lang w:eastAsia="ar-SA"/>
        </w:rPr>
        <w:t>3.pielikums</w:t>
      </w:r>
    </w:p>
    <w:p w14:paraId="7BE2B069" w14:textId="77777777" w:rsidR="00BB382E" w:rsidRDefault="00BB382E" w:rsidP="0049365F">
      <w:pPr>
        <w:jc w:val="center"/>
        <w:rPr>
          <w:b/>
          <w:kern w:val="24"/>
          <w:lang w:eastAsia="ar-SA"/>
        </w:rPr>
      </w:pPr>
    </w:p>
    <w:p w14:paraId="66300913" w14:textId="09FAF702" w:rsidR="0049365F" w:rsidRDefault="0049365F" w:rsidP="0049365F">
      <w:pPr>
        <w:jc w:val="center"/>
        <w:rPr>
          <w:b/>
          <w:kern w:val="24"/>
          <w:lang w:eastAsia="ar-SA"/>
        </w:rPr>
      </w:pPr>
      <w:bookmarkStart w:id="0" w:name="_Hlk191560127"/>
      <w:r>
        <w:rPr>
          <w:b/>
          <w:kern w:val="24"/>
          <w:lang w:eastAsia="ar-SA"/>
        </w:rPr>
        <w:t>Kvalifikācijas prasības pretendentam</w:t>
      </w:r>
    </w:p>
    <w:p w14:paraId="7DA55679" w14:textId="77777777" w:rsidR="00545228" w:rsidRDefault="00545228" w:rsidP="0049365F">
      <w:pPr>
        <w:jc w:val="center"/>
        <w:rPr>
          <w:b/>
          <w:kern w:val="24"/>
          <w:lang w:eastAsia="ar-SA"/>
        </w:rPr>
      </w:pPr>
    </w:p>
    <w:p w14:paraId="2E2C1F9E" w14:textId="798F710B" w:rsidR="0049365F" w:rsidRDefault="00545228" w:rsidP="0049365F">
      <w:pPr>
        <w:jc w:val="center"/>
        <w:rPr>
          <w:b/>
        </w:rPr>
      </w:pPr>
      <w:r w:rsidRPr="00545228">
        <w:rPr>
          <w:b/>
          <w:kern w:val="24"/>
          <w:lang w:eastAsia="ar-SA"/>
        </w:rPr>
        <w:t xml:space="preserve">Piegādātāju izvēles </w:t>
      </w:r>
      <w:r w:rsidR="0049365F" w:rsidRPr="00545228">
        <w:rPr>
          <w:b/>
        </w:rPr>
        <w:t xml:space="preserve"> procedūra </w:t>
      </w:r>
      <w:r>
        <w:rPr>
          <w:b/>
        </w:rPr>
        <w:t>“</w:t>
      </w:r>
      <w:r w:rsidR="0049365F" w:rsidRPr="00545228">
        <w:rPr>
          <w:b/>
        </w:rPr>
        <w:t>Apgaismojuma izbūve pie laivu nolaišanas vietas (</w:t>
      </w:r>
      <w:proofErr w:type="spellStart"/>
      <w:r w:rsidR="0049365F" w:rsidRPr="00545228">
        <w:rPr>
          <w:b/>
        </w:rPr>
        <w:t>slipa</w:t>
      </w:r>
      <w:proofErr w:type="spellEnd"/>
      <w:r w:rsidR="0049365F" w:rsidRPr="00545228">
        <w:rPr>
          <w:b/>
        </w:rPr>
        <w:t>) Voleros”</w:t>
      </w:r>
    </w:p>
    <w:bookmarkEnd w:id="0"/>
    <w:p w14:paraId="21AC8906" w14:textId="77777777" w:rsidR="00545228" w:rsidRPr="00545228" w:rsidRDefault="00545228" w:rsidP="0049365F">
      <w:pPr>
        <w:jc w:val="center"/>
        <w:rPr>
          <w:b/>
        </w:rPr>
      </w:pPr>
    </w:p>
    <w:tbl>
      <w:tblPr>
        <w:tblStyle w:val="TableGrid"/>
        <w:tblW w:w="0" w:type="auto"/>
        <w:tblLook w:val="04A0" w:firstRow="1" w:lastRow="0" w:firstColumn="1" w:lastColumn="0" w:noHBand="0" w:noVBand="1"/>
      </w:tblPr>
      <w:tblGrid>
        <w:gridCol w:w="810"/>
        <w:gridCol w:w="3863"/>
        <w:gridCol w:w="4253"/>
      </w:tblGrid>
      <w:tr w:rsidR="0049365F" w14:paraId="27160061" w14:textId="77777777" w:rsidTr="002C080F">
        <w:tc>
          <w:tcPr>
            <w:tcW w:w="810" w:type="dxa"/>
          </w:tcPr>
          <w:p w14:paraId="6DC5C7EA" w14:textId="77777777" w:rsidR="0049365F" w:rsidRDefault="0049365F" w:rsidP="002C080F">
            <w:proofErr w:type="spellStart"/>
            <w:r>
              <w:t>N.p.k</w:t>
            </w:r>
            <w:proofErr w:type="spellEnd"/>
            <w:r>
              <w:t>.</w:t>
            </w:r>
          </w:p>
        </w:tc>
        <w:tc>
          <w:tcPr>
            <w:tcW w:w="3863" w:type="dxa"/>
          </w:tcPr>
          <w:p w14:paraId="57933BD7" w14:textId="77777777" w:rsidR="0049365F" w:rsidRDefault="0049365F" w:rsidP="002C080F">
            <w:pPr>
              <w:spacing w:before="120" w:after="120"/>
              <w:jc w:val="center"/>
            </w:pPr>
            <w:r>
              <w:t>Kvalifikācijas kritērijs</w:t>
            </w:r>
          </w:p>
        </w:tc>
        <w:tc>
          <w:tcPr>
            <w:tcW w:w="4253" w:type="dxa"/>
          </w:tcPr>
          <w:p w14:paraId="466B8D3C" w14:textId="77777777" w:rsidR="0049365F" w:rsidRDefault="0049365F" w:rsidP="002C080F">
            <w:pPr>
              <w:spacing w:before="120" w:after="120"/>
              <w:jc w:val="center"/>
            </w:pPr>
            <w:r>
              <w:t>Iesniedzamie dokumenti</w:t>
            </w:r>
          </w:p>
        </w:tc>
      </w:tr>
      <w:tr w:rsidR="0049365F" w14:paraId="7992E9C6" w14:textId="77777777" w:rsidTr="002C080F">
        <w:tc>
          <w:tcPr>
            <w:tcW w:w="810" w:type="dxa"/>
          </w:tcPr>
          <w:p w14:paraId="12194AF4" w14:textId="77777777" w:rsidR="0049365F" w:rsidRDefault="0049365F" w:rsidP="002C080F">
            <w:pPr>
              <w:jc w:val="center"/>
            </w:pPr>
            <w:r>
              <w:t>1.</w:t>
            </w:r>
          </w:p>
        </w:tc>
        <w:tc>
          <w:tcPr>
            <w:tcW w:w="3863" w:type="dxa"/>
          </w:tcPr>
          <w:p w14:paraId="6F5D3194" w14:textId="77777777" w:rsidR="0049365F" w:rsidRDefault="0049365F" w:rsidP="002C080F">
            <w:pPr>
              <w:spacing w:before="120" w:after="120"/>
            </w:pPr>
            <w:r w:rsidRPr="00486B2B">
              <w:rPr>
                <w:lang w:eastAsia="lv-LV"/>
              </w:rPr>
              <w:t>Pretendents ir reģistrēts Latvijas Re</w:t>
            </w:r>
            <w:r>
              <w:rPr>
                <w:lang w:eastAsia="lv-LV"/>
              </w:rPr>
              <w:t>publikas Būvkomersantu reģistrā.</w:t>
            </w:r>
          </w:p>
        </w:tc>
        <w:tc>
          <w:tcPr>
            <w:tcW w:w="4253" w:type="dxa"/>
          </w:tcPr>
          <w:p w14:paraId="6543EAC8" w14:textId="77777777" w:rsidR="0049365F" w:rsidRDefault="0049365F" w:rsidP="002C080F">
            <w:pPr>
              <w:spacing w:before="120" w:after="120"/>
            </w:pPr>
            <w:r>
              <w:t>Par reģistrāciju Pasūtītājs</w:t>
            </w:r>
            <w:r w:rsidRPr="00774ABE">
              <w:t xml:space="preserve"> pārliecināsies Latvijas Republikas B</w:t>
            </w:r>
            <w:r>
              <w:t>ūvkomersantu reģistrā.</w:t>
            </w:r>
          </w:p>
        </w:tc>
      </w:tr>
      <w:tr w:rsidR="0049365F" w14:paraId="43B4CC6A" w14:textId="77777777" w:rsidTr="002C080F">
        <w:tc>
          <w:tcPr>
            <w:tcW w:w="810" w:type="dxa"/>
          </w:tcPr>
          <w:p w14:paraId="141F3915" w14:textId="77777777" w:rsidR="0049365F" w:rsidRDefault="0049365F" w:rsidP="002C080F">
            <w:pPr>
              <w:jc w:val="center"/>
            </w:pPr>
            <w:r>
              <w:t>2.</w:t>
            </w:r>
          </w:p>
        </w:tc>
        <w:tc>
          <w:tcPr>
            <w:tcW w:w="3863" w:type="dxa"/>
          </w:tcPr>
          <w:p w14:paraId="22126D61" w14:textId="4E8A1A99" w:rsidR="0049365F" w:rsidRPr="0049365F" w:rsidRDefault="0049365F" w:rsidP="0049365F">
            <w:pPr>
              <w:autoSpaceDE w:val="0"/>
              <w:autoSpaceDN w:val="0"/>
              <w:adjustRightInd w:val="0"/>
              <w:rPr>
                <w:lang w:eastAsia="lv-LV"/>
              </w:rPr>
            </w:pPr>
            <w:r w:rsidRPr="0049365F">
              <w:rPr>
                <w:lang w:eastAsia="lv-LV"/>
              </w:rPr>
              <w:t>Pretendentam,</w:t>
            </w:r>
            <w:r>
              <w:rPr>
                <w:lang w:eastAsia="lv-LV"/>
              </w:rPr>
              <w:t xml:space="preserve"> </w:t>
            </w:r>
            <w:r w:rsidRPr="0049365F">
              <w:rPr>
                <w:lang w:eastAsia="lv-LV"/>
              </w:rPr>
              <w:t>personālsabiedrības</w:t>
            </w:r>
            <w:r>
              <w:rPr>
                <w:lang w:eastAsia="lv-LV"/>
              </w:rPr>
              <w:t xml:space="preserve"> </w:t>
            </w:r>
            <w:r w:rsidRPr="0049365F">
              <w:rPr>
                <w:lang w:eastAsia="lv-LV"/>
              </w:rPr>
              <w:t>biedram, personu</w:t>
            </w:r>
            <w:r>
              <w:rPr>
                <w:lang w:eastAsia="lv-LV"/>
              </w:rPr>
              <w:t xml:space="preserve"> </w:t>
            </w:r>
            <w:r w:rsidRPr="0049365F">
              <w:rPr>
                <w:lang w:eastAsia="lv-LV"/>
              </w:rPr>
              <w:t>apvienības dalībniekam</w:t>
            </w:r>
            <w:r>
              <w:rPr>
                <w:lang w:eastAsia="lv-LV"/>
              </w:rPr>
              <w:t xml:space="preserve"> </w:t>
            </w:r>
            <w:r w:rsidRPr="0049365F">
              <w:rPr>
                <w:lang w:eastAsia="lv-LV"/>
              </w:rPr>
              <w:t>(ja piedāvājumu iesniedz</w:t>
            </w:r>
            <w:r>
              <w:rPr>
                <w:lang w:eastAsia="lv-LV"/>
              </w:rPr>
              <w:t xml:space="preserve"> </w:t>
            </w:r>
            <w:r w:rsidRPr="0049365F">
              <w:rPr>
                <w:lang w:eastAsia="lv-LV"/>
              </w:rPr>
              <w:t>personālsabiedrība vai</w:t>
            </w:r>
            <w:r>
              <w:rPr>
                <w:lang w:eastAsia="lv-LV"/>
              </w:rPr>
              <w:t xml:space="preserve"> </w:t>
            </w:r>
            <w:r w:rsidRPr="0049365F">
              <w:rPr>
                <w:lang w:eastAsia="lv-LV"/>
              </w:rPr>
              <w:t>personu apvienība) vai</w:t>
            </w:r>
            <w:r>
              <w:rPr>
                <w:lang w:eastAsia="lv-LV"/>
              </w:rPr>
              <w:t xml:space="preserve"> </w:t>
            </w:r>
            <w:r w:rsidRPr="0049365F">
              <w:rPr>
                <w:lang w:eastAsia="lv-LV"/>
              </w:rPr>
              <w:t>personai (t.sk.</w:t>
            </w:r>
            <w:r>
              <w:rPr>
                <w:lang w:eastAsia="lv-LV"/>
              </w:rPr>
              <w:t xml:space="preserve"> </w:t>
            </w:r>
            <w:r w:rsidRPr="0049365F">
              <w:rPr>
                <w:lang w:eastAsia="lv-LV"/>
              </w:rPr>
              <w:t>apakšuzņēmējam), uz</w:t>
            </w:r>
            <w:r>
              <w:rPr>
                <w:lang w:eastAsia="lv-LV"/>
              </w:rPr>
              <w:t xml:space="preserve"> </w:t>
            </w:r>
            <w:r w:rsidRPr="0049365F">
              <w:rPr>
                <w:lang w:eastAsia="lv-LV"/>
              </w:rPr>
              <w:t>kuras iespējām</w:t>
            </w:r>
            <w:r>
              <w:rPr>
                <w:lang w:eastAsia="lv-LV"/>
              </w:rPr>
              <w:t xml:space="preserve"> </w:t>
            </w:r>
            <w:r w:rsidRPr="0049365F">
              <w:rPr>
                <w:lang w:eastAsia="lv-LV"/>
              </w:rPr>
              <w:t>pretendents balstās, ir</w:t>
            </w:r>
            <w:r>
              <w:rPr>
                <w:lang w:eastAsia="lv-LV"/>
              </w:rPr>
              <w:t xml:space="preserve"> </w:t>
            </w:r>
            <w:r w:rsidRPr="0049365F">
              <w:rPr>
                <w:lang w:eastAsia="lv-LV"/>
              </w:rPr>
              <w:t>jābūt tiesībām veikt</w:t>
            </w:r>
          </w:p>
          <w:p w14:paraId="3679F4EC" w14:textId="14049A77" w:rsidR="0049365F" w:rsidRPr="0049365F" w:rsidRDefault="0049365F" w:rsidP="0049365F">
            <w:pPr>
              <w:autoSpaceDE w:val="0"/>
              <w:autoSpaceDN w:val="0"/>
              <w:adjustRightInd w:val="0"/>
              <w:rPr>
                <w:lang w:eastAsia="lv-LV"/>
              </w:rPr>
            </w:pPr>
            <w:r w:rsidRPr="0049365F">
              <w:rPr>
                <w:lang w:eastAsia="lv-LV"/>
              </w:rPr>
              <w:t>iepirkuma priekšmetā</w:t>
            </w:r>
            <w:r>
              <w:rPr>
                <w:lang w:eastAsia="lv-LV"/>
              </w:rPr>
              <w:t xml:space="preserve"> </w:t>
            </w:r>
            <w:r w:rsidRPr="0049365F">
              <w:rPr>
                <w:lang w:eastAsia="lv-LV"/>
              </w:rPr>
              <w:t>paredzēto elektroapgādes</w:t>
            </w:r>
            <w:r>
              <w:rPr>
                <w:lang w:eastAsia="lv-LV"/>
              </w:rPr>
              <w:t xml:space="preserve"> </w:t>
            </w:r>
            <w:r w:rsidRPr="0049365F">
              <w:rPr>
                <w:lang w:eastAsia="lv-LV"/>
              </w:rPr>
              <w:t>tīklu būvniecību. Ja</w:t>
            </w:r>
            <w:r>
              <w:rPr>
                <w:lang w:eastAsia="lv-LV"/>
              </w:rPr>
              <w:t xml:space="preserve"> </w:t>
            </w:r>
            <w:r w:rsidRPr="0049365F">
              <w:rPr>
                <w:lang w:eastAsia="lv-LV"/>
              </w:rPr>
              <w:t>pretendents ir apvienība,</w:t>
            </w:r>
            <w:r>
              <w:rPr>
                <w:lang w:eastAsia="lv-LV"/>
              </w:rPr>
              <w:t xml:space="preserve"> </w:t>
            </w:r>
            <w:r w:rsidRPr="0049365F">
              <w:rPr>
                <w:lang w:eastAsia="lv-LV"/>
              </w:rPr>
              <w:t>tad katram apvienības</w:t>
            </w:r>
            <w:r>
              <w:rPr>
                <w:lang w:eastAsia="lv-LV"/>
              </w:rPr>
              <w:t xml:space="preserve"> </w:t>
            </w:r>
            <w:r w:rsidRPr="0049365F">
              <w:rPr>
                <w:lang w:eastAsia="lv-LV"/>
              </w:rPr>
              <w:t>dalībniekam ir jābūt</w:t>
            </w:r>
            <w:r>
              <w:rPr>
                <w:lang w:eastAsia="lv-LV"/>
              </w:rPr>
              <w:t xml:space="preserve"> </w:t>
            </w:r>
            <w:r w:rsidRPr="0049365F">
              <w:rPr>
                <w:lang w:eastAsia="lv-LV"/>
              </w:rPr>
              <w:t>tiesībām veikt darbus</w:t>
            </w:r>
            <w:r>
              <w:rPr>
                <w:lang w:eastAsia="lv-LV"/>
              </w:rPr>
              <w:t xml:space="preserve"> </w:t>
            </w:r>
            <w:r w:rsidRPr="0049365F">
              <w:rPr>
                <w:lang w:eastAsia="lv-LV"/>
              </w:rPr>
              <w:t>tajās jomās (sfērās),</w:t>
            </w:r>
            <w:r>
              <w:rPr>
                <w:lang w:eastAsia="lv-LV"/>
              </w:rPr>
              <w:t xml:space="preserve"> </w:t>
            </w:r>
            <w:r w:rsidRPr="0049365F">
              <w:rPr>
                <w:lang w:eastAsia="lv-LV"/>
              </w:rPr>
              <w:t>kurās, saskaņā ar noslēgto</w:t>
            </w:r>
            <w:r>
              <w:rPr>
                <w:lang w:eastAsia="lv-LV"/>
              </w:rPr>
              <w:t xml:space="preserve"> </w:t>
            </w:r>
            <w:r w:rsidRPr="0049365F">
              <w:rPr>
                <w:lang w:eastAsia="lv-LV"/>
              </w:rPr>
              <w:t>vienošanos starp</w:t>
            </w:r>
            <w:r>
              <w:rPr>
                <w:lang w:eastAsia="lv-LV"/>
              </w:rPr>
              <w:t xml:space="preserve"> </w:t>
            </w:r>
            <w:r w:rsidRPr="0049365F">
              <w:rPr>
                <w:lang w:eastAsia="lv-LV"/>
              </w:rPr>
              <w:t>apvienības dalībniekiem,</w:t>
            </w:r>
            <w:r>
              <w:rPr>
                <w:lang w:eastAsia="lv-LV"/>
              </w:rPr>
              <w:t xml:space="preserve"> </w:t>
            </w:r>
            <w:r w:rsidRPr="0049365F">
              <w:rPr>
                <w:lang w:eastAsia="lv-LV"/>
              </w:rPr>
              <w:t>apvienības dalībnieks ir</w:t>
            </w:r>
            <w:r>
              <w:rPr>
                <w:lang w:eastAsia="lv-LV"/>
              </w:rPr>
              <w:t xml:space="preserve"> </w:t>
            </w:r>
            <w:r w:rsidRPr="0049365F">
              <w:rPr>
                <w:lang w:eastAsia="lv-LV"/>
              </w:rPr>
              <w:t>apņēmies veikt</w:t>
            </w:r>
            <w:r>
              <w:rPr>
                <w:lang w:eastAsia="lv-LV"/>
              </w:rPr>
              <w:t xml:space="preserve"> </w:t>
            </w:r>
            <w:r w:rsidRPr="0049365F">
              <w:rPr>
                <w:lang w:eastAsia="lv-LV"/>
              </w:rPr>
              <w:t>elektroapgādes tīklu</w:t>
            </w:r>
            <w:r>
              <w:rPr>
                <w:lang w:eastAsia="lv-LV"/>
              </w:rPr>
              <w:t xml:space="preserve"> </w:t>
            </w:r>
            <w:r w:rsidRPr="0049365F">
              <w:rPr>
                <w:lang w:eastAsia="lv-LV"/>
              </w:rPr>
              <w:t>būvniecības darbus.</w:t>
            </w:r>
          </w:p>
          <w:p w14:paraId="2D6A5369" w14:textId="434D980E" w:rsidR="0049365F" w:rsidRPr="0049365F" w:rsidRDefault="006A7663" w:rsidP="0049365F">
            <w:pPr>
              <w:autoSpaceDE w:val="0"/>
              <w:autoSpaceDN w:val="0"/>
              <w:adjustRightInd w:val="0"/>
              <w:rPr>
                <w:lang w:eastAsia="lv-LV"/>
              </w:rPr>
            </w:pPr>
            <w:r w:rsidRPr="006A7663">
              <w:rPr>
                <w:lang w:eastAsia="lv-LV"/>
              </w:rPr>
              <w:t xml:space="preserve">Tiesības veikt darbus attiecīgajās jomās (sfērās) apliecina reģistrācija Latvijas Republikas Būvkomersantu reģistrā ar komercdarbības jomu </w:t>
            </w:r>
            <w:r>
              <w:rPr>
                <w:lang w:eastAsia="lv-LV"/>
              </w:rPr>
              <w:t>elektroietaišu izbūves darbu vadīšanā un būvuzraudzībā</w:t>
            </w:r>
            <w:r w:rsidR="0049365F" w:rsidRPr="0049365F">
              <w:rPr>
                <w:lang w:eastAsia="lv-LV"/>
              </w:rPr>
              <w:t>,</w:t>
            </w:r>
            <w:r w:rsidR="0049365F">
              <w:rPr>
                <w:lang w:eastAsia="lv-LV"/>
              </w:rPr>
              <w:t xml:space="preserve"> </w:t>
            </w:r>
            <w:r w:rsidR="0049365F" w:rsidRPr="0049365F">
              <w:rPr>
                <w:lang w:eastAsia="lv-LV"/>
              </w:rPr>
              <w:t>saskaņā ar Būvniecības</w:t>
            </w:r>
            <w:r w:rsidR="0049365F">
              <w:rPr>
                <w:lang w:eastAsia="lv-LV"/>
              </w:rPr>
              <w:t xml:space="preserve"> </w:t>
            </w:r>
            <w:r w:rsidR="0049365F" w:rsidRPr="0049365F">
              <w:rPr>
                <w:lang w:eastAsia="lv-LV"/>
              </w:rPr>
              <w:t>likuma 22. panta pirmo</w:t>
            </w:r>
            <w:r w:rsidR="0049365F">
              <w:rPr>
                <w:lang w:eastAsia="lv-LV"/>
              </w:rPr>
              <w:t xml:space="preserve"> </w:t>
            </w:r>
            <w:r w:rsidR="0049365F" w:rsidRPr="0049365F">
              <w:rPr>
                <w:lang w:eastAsia="lv-LV"/>
              </w:rPr>
              <w:t>daļu un Ministru kabineta</w:t>
            </w:r>
            <w:r w:rsidR="0049365F">
              <w:rPr>
                <w:lang w:eastAsia="lv-LV"/>
              </w:rPr>
              <w:t xml:space="preserve"> </w:t>
            </w:r>
            <w:r w:rsidR="0049365F" w:rsidRPr="0049365F">
              <w:rPr>
                <w:lang w:eastAsia="lv-LV"/>
              </w:rPr>
              <w:t>2014. gada 25. februāra</w:t>
            </w:r>
            <w:r w:rsidR="0049365F">
              <w:rPr>
                <w:lang w:eastAsia="lv-LV"/>
              </w:rPr>
              <w:t xml:space="preserve"> </w:t>
            </w:r>
            <w:r w:rsidR="0049365F" w:rsidRPr="0049365F">
              <w:rPr>
                <w:lang w:eastAsia="lv-LV"/>
              </w:rPr>
              <w:t>noteikumu Nr. 116</w:t>
            </w:r>
            <w:r>
              <w:rPr>
                <w:lang w:eastAsia="lv-LV"/>
              </w:rPr>
              <w:t xml:space="preserve"> </w:t>
            </w:r>
            <w:r w:rsidR="0049365F" w:rsidRPr="0049365F">
              <w:rPr>
                <w:lang w:eastAsia="lv-LV"/>
              </w:rPr>
              <w:t>„Būvkomersantu</w:t>
            </w:r>
            <w:r w:rsidR="0049365F">
              <w:rPr>
                <w:lang w:eastAsia="lv-LV"/>
              </w:rPr>
              <w:t xml:space="preserve"> </w:t>
            </w:r>
            <w:r w:rsidR="0049365F" w:rsidRPr="0049365F">
              <w:rPr>
                <w:lang w:eastAsia="lv-LV"/>
              </w:rPr>
              <w:t>reģistrācijas noteikumi”</w:t>
            </w:r>
            <w:r w:rsidR="0049365F">
              <w:rPr>
                <w:lang w:eastAsia="lv-LV"/>
              </w:rPr>
              <w:t xml:space="preserve"> </w:t>
            </w:r>
            <w:r w:rsidR="0049365F" w:rsidRPr="0049365F">
              <w:rPr>
                <w:lang w:eastAsia="lv-LV"/>
              </w:rPr>
              <w:t>prasībām. Ja pretendents vai apvienības dalībnieks</w:t>
            </w:r>
            <w:r w:rsidR="0049365F">
              <w:rPr>
                <w:lang w:eastAsia="lv-LV"/>
              </w:rPr>
              <w:t xml:space="preserve"> </w:t>
            </w:r>
            <w:r w:rsidR="0049365F" w:rsidRPr="0049365F">
              <w:rPr>
                <w:lang w:eastAsia="lv-LV"/>
              </w:rPr>
              <w:t>ir ārvalstu juridiskā</w:t>
            </w:r>
            <w:r w:rsidR="0049365F">
              <w:rPr>
                <w:lang w:eastAsia="lv-LV"/>
              </w:rPr>
              <w:t xml:space="preserve"> </w:t>
            </w:r>
            <w:r w:rsidR="0049365F" w:rsidRPr="0049365F">
              <w:rPr>
                <w:lang w:eastAsia="lv-LV"/>
              </w:rPr>
              <w:t>persona, tam jābū</w:t>
            </w:r>
            <w:r w:rsidR="0049365F">
              <w:rPr>
                <w:lang w:eastAsia="lv-LV"/>
              </w:rPr>
              <w:t xml:space="preserve">t </w:t>
            </w:r>
            <w:r w:rsidR="0049365F" w:rsidRPr="0049365F">
              <w:rPr>
                <w:lang w:eastAsia="lv-LV"/>
              </w:rPr>
              <w:t>reģistrētam atbilstoši</w:t>
            </w:r>
            <w:r w:rsidR="0049365F">
              <w:rPr>
                <w:lang w:eastAsia="lv-LV"/>
              </w:rPr>
              <w:t xml:space="preserve"> </w:t>
            </w:r>
            <w:r w:rsidR="0049365F" w:rsidRPr="0049365F">
              <w:rPr>
                <w:lang w:eastAsia="lv-LV"/>
              </w:rPr>
              <w:t>attiecīgās valsts</w:t>
            </w:r>
            <w:r w:rsidR="0049365F">
              <w:rPr>
                <w:lang w:eastAsia="lv-LV"/>
              </w:rPr>
              <w:t xml:space="preserve"> </w:t>
            </w:r>
            <w:r w:rsidR="0049365F" w:rsidRPr="0049365F">
              <w:rPr>
                <w:lang w:eastAsia="lv-LV"/>
              </w:rPr>
              <w:t>normatīvo aktu prasībām,</w:t>
            </w:r>
            <w:r w:rsidR="0049365F">
              <w:rPr>
                <w:lang w:eastAsia="lv-LV"/>
              </w:rPr>
              <w:t xml:space="preserve"> </w:t>
            </w:r>
            <w:r w:rsidR="0049365F" w:rsidRPr="0049365F">
              <w:rPr>
                <w:lang w:eastAsia="lv-LV"/>
              </w:rPr>
              <w:t>kas dod tiesības veikt</w:t>
            </w:r>
            <w:r w:rsidR="0049365F">
              <w:rPr>
                <w:lang w:eastAsia="lv-LV"/>
              </w:rPr>
              <w:t xml:space="preserve"> </w:t>
            </w:r>
            <w:r w:rsidR="0049365F" w:rsidRPr="0049365F">
              <w:rPr>
                <w:lang w:eastAsia="lv-LV"/>
              </w:rPr>
              <w:t>iepirkuma priekšmetā</w:t>
            </w:r>
            <w:r w:rsidR="0049365F">
              <w:rPr>
                <w:lang w:eastAsia="lv-LV"/>
              </w:rPr>
              <w:t xml:space="preserve"> </w:t>
            </w:r>
            <w:r w:rsidR="0049365F" w:rsidRPr="0049365F">
              <w:rPr>
                <w:lang w:eastAsia="lv-LV"/>
              </w:rPr>
              <w:t>paredzēto elektroapgādes</w:t>
            </w:r>
            <w:r w:rsidR="0049365F">
              <w:rPr>
                <w:lang w:eastAsia="lv-LV"/>
              </w:rPr>
              <w:t xml:space="preserve"> </w:t>
            </w:r>
            <w:r w:rsidR="0049365F" w:rsidRPr="0049365F">
              <w:rPr>
                <w:lang w:eastAsia="lv-LV"/>
              </w:rPr>
              <w:t>tīklu būvniecības</w:t>
            </w:r>
            <w:r w:rsidR="0049365F">
              <w:rPr>
                <w:lang w:eastAsia="lv-LV"/>
              </w:rPr>
              <w:t xml:space="preserve"> </w:t>
            </w:r>
            <w:r w:rsidR="0049365F" w:rsidRPr="0049365F">
              <w:rPr>
                <w:lang w:eastAsia="lv-LV"/>
              </w:rPr>
              <w:t>darbus. Ja pretendents</w:t>
            </w:r>
            <w:r w:rsidR="0049365F">
              <w:rPr>
                <w:lang w:eastAsia="lv-LV"/>
              </w:rPr>
              <w:t xml:space="preserve"> </w:t>
            </w:r>
            <w:r w:rsidR="0049365F" w:rsidRPr="0049365F">
              <w:rPr>
                <w:lang w:eastAsia="lv-LV"/>
              </w:rPr>
              <w:t>(pretendenta dalībnieks)</w:t>
            </w:r>
            <w:r w:rsidR="0049365F">
              <w:rPr>
                <w:lang w:eastAsia="lv-LV"/>
              </w:rPr>
              <w:t xml:space="preserve"> </w:t>
            </w:r>
            <w:r w:rsidR="0049365F" w:rsidRPr="0049365F">
              <w:rPr>
                <w:lang w:eastAsia="lv-LV"/>
              </w:rPr>
              <w:t>ir ārvalstu juridiskā</w:t>
            </w:r>
            <w:r w:rsidR="0049365F">
              <w:rPr>
                <w:lang w:eastAsia="lv-LV"/>
              </w:rPr>
              <w:t xml:space="preserve"> </w:t>
            </w:r>
            <w:r w:rsidR="0049365F" w:rsidRPr="0049365F">
              <w:rPr>
                <w:lang w:eastAsia="lv-LV"/>
              </w:rPr>
              <w:t>persona un nav reģistrēts</w:t>
            </w:r>
            <w:r w:rsidR="0049365F">
              <w:rPr>
                <w:lang w:eastAsia="lv-LV"/>
              </w:rPr>
              <w:t xml:space="preserve"> </w:t>
            </w:r>
            <w:r w:rsidR="0049365F" w:rsidRPr="0049365F">
              <w:rPr>
                <w:lang w:eastAsia="lv-LV"/>
              </w:rPr>
              <w:t>Latvijas Republikas</w:t>
            </w:r>
            <w:r w:rsidR="0049365F">
              <w:rPr>
                <w:lang w:eastAsia="lv-LV"/>
              </w:rPr>
              <w:t xml:space="preserve"> </w:t>
            </w:r>
            <w:r w:rsidR="0049365F" w:rsidRPr="0049365F">
              <w:rPr>
                <w:lang w:eastAsia="lv-LV"/>
              </w:rPr>
              <w:t>Būvkomersantu reģistrā,</w:t>
            </w:r>
            <w:r w:rsidR="0049365F">
              <w:rPr>
                <w:lang w:eastAsia="lv-LV"/>
              </w:rPr>
              <w:t xml:space="preserve"> </w:t>
            </w:r>
            <w:r w:rsidR="0049365F" w:rsidRPr="0049365F">
              <w:rPr>
                <w:lang w:eastAsia="lv-LV"/>
              </w:rPr>
              <w:t>bet iepirkuma procedūrā</w:t>
            </w:r>
            <w:r w:rsidR="0049365F">
              <w:rPr>
                <w:lang w:eastAsia="lv-LV"/>
              </w:rPr>
              <w:t xml:space="preserve"> </w:t>
            </w:r>
            <w:r w:rsidR="0049365F" w:rsidRPr="0049365F">
              <w:rPr>
                <w:lang w:eastAsia="lv-LV"/>
              </w:rPr>
              <w:t>iegūst tiesības slēgt</w:t>
            </w:r>
            <w:r w:rsidR="0049365F">
              <w:rPr>
                <w:lang w:eastAsia="lv-LV"/>
              </w:rPr>
              <w:t xml:space="preserve"> </w:t>
            </w:r>
            <w:r w:rsidR="0049365F" w:rsidRPr="0049365F">
              <w:rPr>
                <w:lang w:eastAsia="lv-LV"/>
              </w:rPr>
              <w:t>līgumu, tad šim</w:t>
            </w:r>
            <w:r w:rsidR="0049365F">
              <w:rPr>
                <w:lang w:eastAsia="lv-LV"/>
              </w:rPr>
              <w:t xml:space="preserve"> </w:t>
            </w:r>
            <w:r w:rsidR="0049365F" w:rsidRPr="0049365F">
              <w:rPr>
                <w:lang w:eastAsia="lv-LV"/>
              </w:rPr>
              <w:t>pretendentam</w:t>
            </w:r>
            <w:r w:rsidR="0049365F">
              <w:rPr>
                <w:lang w:eastAsia="lv-LV"/>
              </w:rPr>
              <w:t xml:space="preserve"> </w:t>
            </w:r>
            <w:r w:rsidR="0049365F" w:rsidRPr="0049365F">
              <w:rPr>
                <w:lang w:eastAsia="lv-LV"/>
              </w:rPr>
              <w:t>(pretendenta</w:t>
            </w:r>
            <w:r w:rsidR="0049365F">
              <w:rPr>
                <w:lang w:eastAsia="lv-LV"/>
              </w:rPr>
              <w:t xml:space="preserve"> </w:t>
            </w:r>
            <w:r w:rsidR="0049365F" w:rsidRPr="0049365F">
              <w:rPr>
                <w:lang w:eastAsia="lv-LV"/>
              </w:rPr>
              <w:t>dalībniekam) līdz līguma</w:t>
            </w:r>
            <w:r w:rsidR="0049365F">
              <w:rPr>
                <w:lang w:eastAsia="lv-LV"/>
              </w:rPr>
              <w:t xml:space="preserve"> </w:t>
            </w:r>
            <w:r w:rsidR="0049365F" w:rsidRPr="0049365F">
              <w:rPr>
                <w:lang w:eastAsia="lv-LV"/>
              </w:rPr>
              <w:t>slēgšanai jāreģistrējas</w:t>
            </w:r>
            <w:r w:rsidR="0049365F">
              <w:rPr>
                <w:lang w:eastAsia="lv-LV"/>
              </w:rPr>
              <w:t xml:space="preserve"> </w:t>
            </w:r>
            <w:r w:rsidR="0049365F" w:rsidRPr="0049365F">
              <w:rPr>
                <w:lang w:eastAsia="lv-LV"/>
              </w:rPr>
              <w:t>Latvijas Republikas</w:t>
            </w:r>
            <w:r w:rsidR="0049365F">
              <w:rPr>
                <w:lang w:eastAsia="lv-LV"/>
              </w:rPr>
              <w:t xml:space="preserve"> </w:t>
            </w:r>
            <w:r w:rsidR="0049365F" w:rsidRPr="0049365F">
              <w:rPr>
                <w:lang w:eastAsia="lv-LV"/>
              </w:rPr>
              <w:t>Būvkomersantu reģistrā.</w:t>
            </w:r>
          </w:p>
        </w:tc>
        <w:tc>
          <w:tcPr>
            <w:tcW w:w="4253" w:type="dxa"/>
          </w:tcPr>
          <w:p w14:paraId="630EA3F5" w14:textId="62DFE561" w:rsidR="0049365F" w:rsidRDefault="006A7663" w:rsidP="002C080F">
            <w:pPr>
              <w:spacing w:before="120" w:after="120"/>
            </w:pPr>
            <w:r w:rsidRPr="006A7663">
              <w:t>Ārvalstu pretendentam, personālsabiedrības biedram, personu apvienības dalībniekam (ja piedāvājumu iesniedz personālsabiedrība vai personu apvienība), vai apakšuzņēmējam un citai personai (Personas, uz kuru iespējām Pretendents balstās), kas veiks darbus, kuru veikšanai nepieciešama reģistrācija Latvijas Republikas Būvkomersantu reģistrā, jāiesniedz attiecīga profesionālā reģistra izsniegtas reģistrācijas apliecības kopija vai kompetentas institūcijas izsniegtas licences, sertifikāta vai cita līdzvērtīga dokumenta kopija, ja attiecīgās valsts (Pretendenta izcelsmes (reģistrācijas) valsts) normatīvie tiesību akti paredz profesionālo reģistrāciju, licences, sertifikāta vai citus līdzvērtīgu dokumentu izsniegšanu. Jāpievieno apliecinājums, ka gadījumā, ja Pretendents tiks atzīts par iepirkuma procedūras uzvarētāju, tas līdz iepirkuma līguma noslēgšanai reģistrēsies Latvijas Republikas Būvkomersantu reģistrā atbilstoši Latvijas Republikas Ministru kabineta 2014. gada 25. februāra noteikumiem Nr.116 „Būvkomersantu reģistrācijas noteikumi”.</w:t>
            </w:r>
          </w:p>
        </w:tc>
      </w:tr>
      <w:tr w:rsidR="0049365F" w14:paraId="113DE9B3" w14:textId="77777777" w:rsidTr="002C080F">
        <w:tc>
          <w:tcPr>
            <w:tcW w:w="810" w:type="dxa"/>
          </w:tcPr>
          <w:p w14:paraId="0A12D341" w14:textId="77777777" w:rsidR="0049365F" w:rsidRDefault="0049365F" w:rsidP="002C080F">
            <w:pPr>
              <w:jc w:val="center"/>
            </w:pPr>
            <w:r>
              <w:t>3.</w:t>
            </w:r>
          </w:p>
        </w:tc>
        <w:tc>
          <w:tcPr>
            <w:tcW w:w="3863" w:type="dxa"/>
          </w:tcPr>
          <w:p w14:paraId="0F3F28CD" w14:textId="77777777" w:rsidR="0049365F" w:rsidRDefault="0049365F" w:rsidP="002C080F">
            <w:pPr>
              <w:spacing w:before="120" w:after="120"/>
            </w:pPr>
            <w:r w:rsidRPr="00191E02">
              <w:t>Pretendentam iepir</w:t>
            </w:r>
            <w:r>
              <w:t xml:space="preserve">kuma līguma izpildē jāpiesaista </w:t>
            </w:r>
            <w:r>
              <w:rPr>
                <w:b/>
                <w:bCs/>
              </w:rPr>
              <w:t>būvprojekta vadītājs</w:t>
            </w:r>
            <w:r w:rsidRPr="00191E02">
              <w:t>, kurš atbilst šādām prasībām:</w:t>
            </w:r>
          </w:p>
          <w:p w14:paraId="050CFF31" w14:textId="748EBBC2" w:rsidR="0049365F" w:rsidRDefault="0049365F" w:rsidP="002C080F">
            <w:pPr>
              <w:ind w:left="495" w:hanging="425"/>
            </w:pPr>
            <w:r>
              <w:lastRenderedPageBreak/>
              <w:t xml:space="preserve">2.1. </w:t>
            </w:r>
            <w:r w:rsidRPr="00191E02">
              <w:t xml:space="preserve">kuram </w:t>
            </w:r>
            <w:r w:rsidRPr="00972E97">
              <w:t xml:space="preserve">ir spēkā esošs būvprakses sertifikāts </w:t>
            </w:r>
            <w:r w:rsidR="00694FB4">
              <w:t>elektroietaišu</w:t>
            </w:r>
            <w:r w:rsidRPr="00972E97">
              <w:t xml:space="preserve"> projektēšanā</w:t>
            </w:r>
            <w:r w:rsidR="00D106EA">
              <w:t xml:space="preserve"> (tajā skaitā, gaisvadu līnijas</w:t>
            </w:r>
            <w:r w:rsidR="002D4A12">
              <w:t xml:space="preserve"> līdz 1 kV</w:t>
            </w:r>
            <w:r w:rsidR="00D106EA">
              <w:t>)</w:t>
            </w:r>
            <w:r w:rsidRPr="00972E97">
              <w:t>;</w:t>
            </w:r>
            <w:r w:rsidRPr="00191E02">
              <w:t xml:space="preserve"> </w:t>
            </w:r>
          </w:p>
          <w:p w14:paraId="5EA6AF8C" w14:textId="295F850E" w:rsidR="0049365F" w:rsidRDefault="0049365F" w:rsidP="002C080F">
            <w:pPr>
              <w:ind w:left="495" w:hanging="425"/>
            </w:pPr>
            <w:r>
              <w:t xml:space="preserve">2.2. </w:t>
            </w:r>
            <w:r w:rsidRPr="00191E02">
              <w:t xml:space="preserve">kurš </w:t>
            </w:r>
            <w:r w:rsidRPr="00972E97">
              <w:t>iepriekšējo 3 gadu (202</w:t>
            </w:r>
            <w:r w:rsidR="00694FB4">
              <w:t>2</w:t>
            </w:r>
            <w:r w:rsidRPr="00972E97">
              <w:t>., 202</w:t>
            </w:r>
            <w:r w:rsidR="00694FB4">
              <w:t>3</w:t>
            </w:r>
            <w:r w:rsidRPr="00972E97">
              <w:t>., 202</w:t>
            </w:r>
            <w:r w:rsidR="00694FB4">
              <w:t>4</w:t>
            </w:r>
            <w:r w:rsidRPr="00972E97">
              <w:t>. gadā un 202</w:t>
            </w:r>
            <w:r w:rsidR="00694FB4">
              <w:t>5</w:t>
            </w:r>
            <w:r w:rsidRPr="00972E97">
              <w:t xml:space="preserve">. gadā līdz piedāvājuma iesniegšanas dienai) laikā ir bijis būvprojekta vadītājs vai būvprojekta daļas vadītājs vismaz vienam būvprojektam, kurā ir projektēta </w:t>
            </w:r>
            <w:r w:rsidR="00694FB4">
              <w:t>apgaismojuma elektrisko tīklu</w:t>
            </w:r>
            <w:r w:rsidRPr="00972E97">
              <w:t xml:space="preserve"> jaunbūve un / vai pārbūve.</w:t>
            </w:r>
          </w:p>
          <w:p w14:paraId="3BA98944" w14:textId="77777777" w:rsidR="0049365F" w:rsidRDefault="0049365F" w:rsidP="002C080F"/>
        </w:tc>
        <w:tc>
          <w:tcPr>
            <w:tcW w:w="4253" w:type="dxa"/>
          </w:tcPr>
          <w:p w14:paraId="7203D5C2" w14:textId="44A61192" w:rsidR="0049365F" w:rsidRPr="0078422E" w:rsidRDefault="0049365F" w:rsidP="002C080F">
            <w:pPr>
              <w:spacing w:before="120" w:after="120"/>
            </w:pPr>
            <w:r w:rsidRPr="0078422E">
              <w:lastRenderedPageBreak/>
              <w:t>Aizpildīta</w:t>
            </w:r>
            <w:r>
              <w:t xml:space="preserve"> </w:t>
            </w:r>
            <w:r w:rsidR="005541AC">
              <w:t>4</w:t>
            </w:r>
            <w:r w:rsidRPr="00273B59">
              <w:t>.</w:t>
            </w:r>
            <w:r>
              <w:t> </w:t>
            </w:r>
            <w:r w:rsidRPr="0078422E">
              <w:t xml:space="preserve">pielikuma </w:t>
            </w:r>
            <w:r>
              <w:t>tabula Nr.</w:t>
            </w:r>
            <w:r w:rsidR="00544E27">
              <w:t>1</w:t>
            </w:r>
            <w:r>
              <w:t xml:space="preserve"> </w:t>
            </w:r>
            <w:r w:rsidRPr="0078422E">
              <w:t>ar pievienotiem</w:t>
            </w:r>
            <w:r>
              <w:t xml:space="preserve"> attiecīgajiem kvalifikāciju </w:t>
            </w:r>
            <w:r w:rsidRPr="0078422E">
              <w:t>apliecinošiem dokumentiem.</w:t>
            </w:r>
          </w:p>
          <w:p w14:paraId="182C6E70" w14:textId="77777777" w:rsidR="0049365F" w:rsidRPr="0078422E" w:rsidRDefault="0049365F" w:rsidP="002C080F">
            <w:pPr>
              <w:rPr>
                <w:bCs/>
              </w:rPr>
            </w:pPr>
            <w:r>
              <w:lastRenderedPageBreak/>
              <w:t>Pasūtītājs</w:t>
            </w:r>
            <w:r w:rsidRPr="0078422E">
              <w:t xml:space="preserve"> pārbauda sertificētā speciālista profesionālo kvalifikāciju Būvniecības informācijas si</w:t>
            </w:r>
            <w:r>
              <w:t>stēmas būvspeciālistu reģistrā.</w:t>
            </w:r>
          </w:p>
          <w:p w14:paraId="7B957502" w14:textId="4996B18F" w:rsidR="0049365F" w:rsidRPr="0078422E" w:rsidRDefault="0049365F" w:rsidP="002C080F">
            <w:r>
              <w:rPr>
                <w:kern w:val="24"/>
              </w:rPr>
              <w:t>Papildus jāpievieno atsauksmes vai citi dokumenti</w:t>
            </w:r>
            <w:r w:rsidRPr="0078422E">
              <w:rPr>
                <w:kern w:val="24"/>
              </w:rPr>
              <w:t xml:space="preserve">, kas apliecina </w:t>
            </w:r>
            <w:r w:rsidR="0085757F">
              <w:rPr>
                <w:kern w:val="24"/>
              </w:rPr>
              <w:t>2.2</w:t>
            </w:r>
            <w:r>
              <w:rPr>
                <w:kern w:val="24"/>
              </w:rPr>
              <w:t>. punktā</w:t>
            </w:r>
            <w:r w:rsidRPr="0078422E">
              <w:rPr>
                <w:kern w:val="24"/>
              </w:rPr>
              <w:t xml:space="preserve"> prasīto pieredzi (objekta pieņemšanas-nodošanas akta, saistību raksta kopija, u.c.). </w:t>
            </w:r>
            <w:r w:rsidRPr="0078422E">
              <w:t>Objektiem, kas apliecina personāla kvalifikāciju, ir jābūt pieņemtiem ekspluatācijā.</w:t>
            </w:r>
          </w:p>
          <w:p w14:paraId="2FB6C204" w14:textId="77777777" w:rsidR="0049365F" w:rsidRDefault="0049365F" w:rsidP="002C080F"/>
        </w:tc>
      </w:tr>
      <w:tr w:rsidR="0049365F" w14:paraId="5F31FF2C" w14:textId="77777777" w:rsidTr="002C080F">
        <w:tc>
          <w:tcPr>
            <w:tcW w:w="810" w:type="dxa"/>
          </w:tcPr>
          <w:p w14:paraId="0F3B2E21" w14:textId="77777777" w:rsidR="0049365F" w:rsidRDefault="0049365F" w:rsidP="002C080F">
            <w:pPr>
              <w:jc w:val="center"/>
            </w:pPr>
            <w:r>
              <w:lastRenderedPageBreak/>
              <w:t>4.</w:t>
            </w:r>
          </w:p>
        </w:tc>
        <w:tc>
          <w:tcPr>
            <w:tcW w:w="3863" w:type="dxa"/>
          </w:tcPr>
          <w:p w14:paraId="6C656102" w14:textId="77777777" w:rsidR="0049365F" w:rsidRDefault="0049365F" w:rsidP="002C080F">
            <w:pPr>
              <w:spacing w:before="120" w:after="120"/>
            </w:pPr>
            <w:r w:rsidRPr="00191E02">
              <w:t>Pretendentam iepir</w:t>
            </w:r>
            <w:r>
              <w:t>kuma līguma izpildē jāpiesaista</w:t>
            </w:r>
            <w:r w:rsidRPr="007361F4">
              <w:rPr>
                <w:b/>
                <w:bCs/>
              </w:rPr>
              <w:t xml:space="preserve"> </w:t>
            </w:r>
            <w:bookmarkStart w:id="1" w:name="_Hlk191461317"/>
            <w:r w:rsidRPr="00972E97">
              <w:rPr>
                <w:b/>
                <w:bCs/>
              </w:rPr>
              <w:t>atbildīgais būvdarbu vadītājs</w:t>
            </w:r>
            <w:bookmarkEnd w:id="1"/>
            <w:r w:rsidRPr="00191E02">
              <w:t>, kurš atbilst šādām prasībām:</w:t>
            </w:r>
          </w:p>
          <w:p w14:paraId="08476C56" w14:textId="7E9379FE" w:rsidR="0049365F" w:rsidRDefault="0049365F" w:rsidP="002C080F">
            <w:pPr>
              <w:ind w:left="495" w:hanging="495"/>
            </w:pPr>
            <w:r>
              <w:t xml:space="preserve">3.1. </w:t>
            </w:r>
            <w:r w:rsidRPr="00191E02">
              <w:t xml:space="preserve">kuram </w:t>
            </w:r>
            <w:r>
              <w:t xml:space="preserve">ir spēkā </w:t>
            </w:r>
            <w:r w:rsidRPr="00972E97">
              <w:t xml:space="preserve">būvprakses sertifikāts </w:t>
            </w:r>
            <w:r w:rsidR="00694FB4">
              <w:t>elektroietaišu izbūves</w:t>
            </w:r>
            <w:r w:rsidRPr="00972E97">
              <w:t xml:space="preserve"> darbu vadīšanā </w:t>
            </w:r>
            <w:r w:rsidR="00694FB4">
              <w:t>un uzraudzībā</w:t>
            </w:r>
            <w:r w:rsidR="00D106EA">
              <w:t xml:space="preserve"> (tajā skaitā, gaisvadu līnijas</w:t>
            </w:r>
            <w:r w:rsidR="002D4A12">
              <w:t xml:space="preserve"> līdz 1 kV</w:t>
            </w:r>
            <w:r w:rsidR="00D106EA">
              <w:t>)</w:t>
            </w:r>
            <w:r w:rsidRPr="00191E02">
              <w:t>;</w:t>
            </w:r>
          </w:p>
          <w:p w14:paraId="0EC12BEF" w14:textId="0140ACC3" w:rsidR="0049365F" w:rsidRDefault="0049365F" w:rsidP="00694FB4">
            <w:pPr>
              <w:ind w:left="495" w:hanging="495"/>
            </w:pPr>
            <w:r>
              <w:t xml:space="preserve">3.2. </w:t>
            </w:r>
            <w:r w:rsidRPr="00191E02">
              <w:t xml:space="preserve">kurš </w:t>
            </w:r>
            <w:r w:rsidRPr="00972E97">
              <w:t>iepriekšējo 5 gadu (20</w:t>
            </w:r>
            <w:r w:rsidR="00694FB4">
              <w:t>20</w:t>
            </w:r>
            <w:r w:rsidRPr="00972E97">
              <w:t>., 20</w:t>
            </w:r>
            <w:r>
              <w:t>2</w:t>
            </w:r>
            <w:r w:rsidR="00694FB4">
              <w:t>1</w:t>
            </w:r>
            <w:r w:rsidRPr="00972E97">
              <w:t>., 202</w:t>
            </w:r>
            <w:r w:rsidR="00694FB4">
              <w:t>2</w:t>
            </w:r>
            <w:r w:rsidRPr="00972E97">
              <w:t>., 202</w:t>
            </w:r>
            <w:r w:rsidR="00694FB4">
              <w:t>3</w:t>
            </w:r>
            <w:r w:rsidRPr="00972E97">
              <w:t>., 202</w:t>
            </w:r>
            <w:r w:rsidR="00694FB4">
              <w:t>4</w:t>
            </w:r>
            <w:r w:rsidRPr="00972E97">
              <w:t>. gadā un 202</w:t>
            </w:r>
            <w:r w:rsidR="00694FB4">
              <w:t>5</w:t>
            </w:r>
            <w:r w:rsidRPr="00972E97">
              <w:t>. gadā līdz piedāvājuma iesniegšanas diena</w:t>
            </w:r>
            <w:r w:rsidR="00694FB4">
              <w:t>i</w:t>
            </w:r>
            <w:r w:rsidRPr="00972E97">
              <w:t>) laikā (objektam jābūt pieņemtam ekspluatācijā atbilstoši attiecīgās valsts normatīvo aktu prasībām) ir vadījis vismaz 1 (viena) objekt</w:t>
            </w:r>
            <w:r w:rsidR="00694FB4">
              <w:t>u, kurā tika veikta apgaismojuma elektrisko tīklu</w:t>
            </w:r>
            <w:r w:rsidRPr="00972E97">
              <w:t xml:space="preserve"> izbūv</w:t>
            </w:r>
            <w:r w:rsidR="00694FB4">
              <w:t xml:space="preserve">e </w:t>
            </w:r>
            <w:r w:rsidRPr="00972E97">
              <w:t>un / vai pārbūv</w:t>
            </w:r>
            <w:r w:rsidR="00694FB4">
              <w:t>e. Minēto tīklu būvniecības un / vai pārbūve varētu būt kā daļa no būvobjekta.</w:t>
            </w:r>
          </w:p>
        </w:tc>
        <w:tc>
          <w:tcPr>
            <w:tcW w:w="4253" w:type="dxa"/>
          </w:tcPr>
          <w:p w14:paraId="23BF1D28" w14:textId="7AF87249" w:rsidR="0049365F" w:rsidRPr="0078422E" w:rsidRDefault="0049365F" w:rsidP="002C080F">
            <w:pPr>
              <w:spacing w:before="120" w:after="120"/>
            </w:pPr>
            <w:r w:rsidRPr="0078422E">
              <w:t>Aizpildīta</w:t>
            </w:r>
            <w:r>
              <w:t xml:space="preserve">  </w:t>
            </w:r>
            <w:r w:rsidR="005541AC">
              <w:t>4</w:t>
            </w:r>
            <w:r w:rsidRPr="00273B59">
              <w:t>.</w:t>
            </w:r>
            <w:r>
              <w:t> </w:t>
            </w:r>
            <w:r w:rsidRPr="0078422E">
              <w:t xml:space="preserve">pielikuma </w:t>
            </w:r>
            <w:r>
              <w:t>tabula Nr.</w:t>
            </w:r>
            <w:r w:rsidR="00544E27">
              <w:t>2</w:t>
            </w:r>
            <w:r>
              <w:t xml:space="preserve"> </w:t>
            </w:r>
            <w:r w:rsidRPr="0078422E">
              <w:t>ar pievienotiem</w:t>
            </w:r>
            <w:r>
              <w:t xml:space="preserve"> attiecīgajiem kvalifikāciju </w:t>
            </w:r>
            <w:r w:rsidRPr="0078422E">
              <w:t>apliecinošiem dokumentiem.</w:t>
            </w:r>
          </w:p>
          <w:p w14:paraId="75CE5D3F" w14:textId="77777777" w:rsidR="0049365F" w:rsidRPr="0078422E" w:rsidRDefault="0049365F" w:rsidP="002C080F">
            <w:pPr>
              <w:rPr>
                <w:bCs/>
              </w:rPr>
            </w:pPr>
            <w:r>
              <w:t>Pasūtītājs</w:t>
            </w:r>
            <w:r w:rsidRPr="0078422E">
              <w:t xml:space="preserve"> pārbauda sertificētā speciālista profesionālo kvalifikāciju Būvniecības informācijas si</w:t>
            </w:r>
            <w:r>
              <w:t>stēmas būvspeciālistu reģistrā.</w:t>
            </w:r>
          </w:p>
          <w:p w14:paraId="08DC324D" w14:textId="11664E80" w:rsidR="0049365F" w:rsidRPr="0078422E" w:rsidRDefault="0049365F" w:rsidP="002C080F">
            <w:r>
              <w:rPr>
                <w:kern w:val="24"/>
              </w:rPr>
              <w:t>Papildus jāpievieno atsauksmes vai citi dokumenti</w:t>
            </w:r>
            <w:r w:rsidRPr="0078422E">
              <w:rPr>
                <w:kern w:val="24"/>
              </w:rPr>
              <w:t xml:space="preserve">, kas apliecina </w:t>
            </w:r>
            <w:r w:rsidR="00544E27">
              <w:rPr>
                <w:kern w:val="24"/>
              </w:rPr>
              <w:t>3.2</w:t>
            </w:r>
            <w:r>
              <w:rPr>
                <w:kern w:val="24"/>
              </w:rPr>
              <w:t>. punktā</w:t>
            </w:r>
            <w:r w:rsidRPr="0078422E">
              <w:rPr>
                <w:kern w:val="24"/>
              </w:rPr>
              <w:t xml:space="preserve"> prasīto pieredzi (objekta pieņemšanas-nodošanas akta, saistību raksta kopija, u.c.). </w:t>
            </w:r>
            <w:r w:rsidRPr="0078422E">
              <w:t>Objektiem, kas apliecina personāla kvalifikāciju, ir jābūt pieņemtiem ekspluatācijā.</w:t>
            </w:r>
          </w:p>
          <w:p w14:paraId="0282638E" w14:textId="77777777" w:rsidR="0049365F" w:rsidRDefault="0049365F" w:rsidP="002C080F"/>
        </w:tc>
      </w:tr>
      <w:tr w:rsidR="0049365F" w14:paraId="00E393C6" w14:textId="77777777" w:rsidTr="002C080F">
        <w:tc>
          <w:tcPr>
            <w:tcW w:w="810" w:type="dxa"/>
          </w:tcPr>
          <w:p w14:paraId="1C172ADB" w14:textId="77777777" w:rsidR="0049365F" w:rsidRDefault="0049365F" w:rsidP="002C080F">
            <w:pPr>
              <w:jc w:val="center"/>
            </w:pPr>
          </w:p>
        </w:tc>
        <w:tc>
          <w:tcPr>
            <w:tcW w:w="3863" w:type="dxa"/>
          </w:tcPr>
          <w:p w14:paraId="3FD3E54E" w14:textId="77777777" w:rsidR="0049365F" w:rsidRDefault="0049365F" w:rsidP="002C080F">
            <w:pPr>
              <w:ind w:left="495" w:hanging="495"/>
            </w:pPr>
            <w:bookmarkStart w:id="2" w:name="_Hlk191461408"/>
            <w:r w:rsidRPr="007B56FA">
              <w:rPr>
                <w:i/>
              </w:rPr>
              <w:t>Būvdarbi šī nolikuma pielikuma izpratnē ir – būves pārbūve (rekonstrukcija), būves atjaunošana (renovācija) vai jaunbūve, iekļaujot objekta realizācijai nepieciešamus būvmateriālus.</w:t>
            </w:r>
            <w:bookmarkEnd w:id="2"/>
          </w:p>
        </w:tc>
        <w:tc>
          <w:tcPr>
            <w:tcW w:w="4253" w:type="dxa"/>
          </w:tcPr>
          <w:p w14:paraId="3F10C1B2" w14:textId="77777777" w:rsidR="0049365F" w:rsidRDefault="0049365F" w:rsidP="002C080F"/>
        </w:tc>
      </w:tr>
    </w:tbl>
    <w:p w14:paraId="35A8B8B2" w14:textId="77777777" w:rsidR="0049365F" w:rsidRPr="009B2134" w:rsidRDefault="0049365F" w:rsidP="0049365F"/>
    <w:p w14:paraId="4527147D" w14:textId="77777777" w:rsidR="00301282" w:rsidRDefault="00301282"/>
    <w:sectPr w:rsidR="00301282" w:rsidSect="0049365F">
      <w:pgSz w:w="11909" w:h="16834"/>
      <w:pgMar w:top="1440" w:right="1185" w:bottom="720"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282"/>
    <w:rsid w:val="002D4A12"/>
    <w:rsid w:val="00301282"/>
    <w:rsid w:val="0049365F"/>
    <w:rsid w:val="00544E27"/>
    <w:rsid w:val="00545228"/>
    <w:rsid w:val="005541AC"/>
    <w:rsid w:val="00694FB4"/>
    <w:rsid w:val="006A5B93"/>
    <w:rsid w:val="006A7663"/>
    <w:rsid w:val="0085757F"/>
    <w:rsid w:val="00BB382E"/>
    <w:rsid w:val="00D106EA"/>
    <w:rsid w:val="00ED60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40BC9"/>
  <w15:chartTrackingRefBased/>
  <w15:docId w15:val="{288DE69F-F713-405F-AB31-C9F97D17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65F"/>
    <w:pPr>
      <w:spacing w:after="0" w:line="240" w:lineRule="auto"/>
      <w:jc w:val="both"/>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01282"/>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01282"/>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01282"/>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01282"/>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01282"/>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01282"/>
    <w:pPr>
      <w:keepNext/>
      <w:keepLines/>
      <w:spacing w:before="40" w:line="278" w:lineRule="auto"/>
      <w:jc w:val="left"/>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01282"/>
    <w:pPr>
      <w:keepNext/>
      <w:keepLines/>
      <w:spacing w:before="40" w:line="278" w:lineRule="auto"/>
      <w:jc w:val="left"/>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01282"/>
    <w:pPr>
      <w:keepNext/>
      <w:keepLines/>
      <w:spacing w:line="278" w:lineRule="auto"/>
      <w:jc w:val="left"/>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01282"/>
    <w:pPr>
      <w:keepNext/>
      <w:keepLines/>
      <w:spacing w:line="278" w:lineRule="auto"/>
      <w:jc w:val="left"/>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2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12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12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12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12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12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12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12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1282"/>
    <w:rPr>
      <w:rFonts w:eastAsiaTheme="majorEastAsia" w:cstheme="majorBidi"/>
      <w:color w:val="272727" w:themeColor="text1" w:themeTint="D8"/>
    </w:rPr>
  </w:style>
  <w:style w:type="paragraph" w:styleId="Title">
    <w:name w:val="Title"/>
    <w:basedOn w:val="Normal"/>
    <w:next w:val="Normal"/>
    <w:link w:val="TitleChar"/>
    <w:uiPriority w:val="10"/>
    <w:qFormat/>
    <w:rsid w:val="00301282"/>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012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282"/>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012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1282"/>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01282"/>
    <w:rPr>
      <w:i/>
      <w:iCs/>
      <w:color w:val="404040" w:themeColor="text1" w:themeTint="BF"/>
    </w:rPr>
  </w:style>
  <w:style w:type="paragraph" w:styleId="ListParagraph">
    <w:name w:val="List Paragraph"/>
    <w:basedOn w:val="Normal"/>
    <w:uiPriority w:val="34"/>
    <w:qFormat/>
    <w:rsid w:val="00301282"/>
    <w:pPr>
      <w:spacing w:after="160" w:line="278" w:lineRule="auto"/>
      <w:ind w:left="720"/>
      <w:contextualSpacing/>
      <w:jc w:val="left"/>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301282"/>
    <w:rPr>
      <w:i/>
      <w:iCs/>
      <w:color w:val="0F4761" w:themeColor="accent1" w:themeShade="BF"/>
    </w:rPr>
  </w:style>
  <w:style w:type="paragraph" w:styleId="IntenseQuote">
    <w:name w:val="Intense Quote"/>
    <w:basedOn w:val="Normal"/>
    <w:next w:val="Normal"/>
    <w:link w:val="IntenseQuoteChar"/>
    <w:uiPriority w:val="30"/>
    <w:qFormat/>
    <w:rsid w:val="0030128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01282"/>
    <w:rPr>
      <w:i/>
      <w:iCs/>
      <w:color w:val="0F4761" w:themeColor="accent1" w:themeShade="BF"/>
    </w:rPr>
  </w:style>
  <w:style w:type="character" w:styleId="IntenseReference">
    <w:name w:val="Intense Reference"/>
    <w:basedOn w:val="DefaultParagraphFont"/>
    <w:uiPriority w:val="32"/>
    <w:qFormat/>
    <w:rsid w:val="00301282"/>
    <w:rPr>
      <w:b/>
      <w:bCs/>
      <w:smallCaps/>
      <w:color w:val="0F4761" w:themeColor="accent1" w:themeShade="BF"/>
      <w:spacing w:val="5"/>
    </w:rPr>
  </w:style>
  <w:style w:type="table" w:styleId="TableGrid">
    <w:name w:val="Table Grid"/>
    <w:basedOn w:val="TableNormal"/>
    <w:uiPriority w:val="39"/>
    <w:rsid w:val="0049365F"/>
    <w:pPr>
      <w:spacing w:after="0" w:line="240" w:lineRule="auto"/>
    </w:pPr>
    <w:rPr>
      <w:rFonts w:eastAsia="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3329</Words>
  <Characters>1899</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Krēsle</dc:creator>
  <cp:keywords/>
  <dc:description/>
  <cp:lastModifiedBy>Ervīns Romans</cp:lastModifiedBy>
  <cp:revision>9</cp:revision>
  <dcterms:created xsi:type="dcterms:W3CDTF">2025-02-16T17:58:00Z</dcterms:created>
  <dcterms:modified xsi:type="dcterms:W3CDTF">2025-02-27T12:53:00Z</dcterms:modified>
</cp:coreProperties>
</file>