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B546" w14:textId="77777777" w:rsidR="00611B72" w:rsidRPr="008701CD" w:rsidRDefault="00611B72" w:rsidP="00611B72">
      <w:pPr>
        <w:pStyle w:val="Virsraksts1"/>
        <w:numPr>
          <w:ilvl w:val="0"/>
          <w:numId w:val="0"/>
        </w:numPr>
        <w:tabs>
          <w:tab w:val="clear" w:pos="720"/>
        </w:tabs>
        <w:spacing w:after="0"/>
        <w:jc w:val="center"/>
      </w:pPr>
      <w:bookmarkStart w:id="0" w:name="_Ref63243301"/>
      <w:bookmarkStart w:id="1" w:name="_Toc94272834"/>
      <w:r w:rsidRPr="008701CD">
        <w:t xml:space="preserve">2. pielikums – </w:t>
      </w:r>
      <w:bookmarkEnd w:id="0"/>
      <w:bookmarkEnd w:id="1"/>
      <w:r w:rsidRPr="008701CD">
        <w:t>Tehniskā specifikācija Nr. 1 (OCTA)</w:t>
      </w:r>
    </w:p>
    <w:p w14:paraId="21347148" w14:textId="77777777" w:rsidR="00D52D84" w:rsidRPr="008701CD" w:rsidRDefault="00D52D84" w:rsidP="00D52D84">
      <w:pPr>
        <w:tabs>
          <w:tab w:val="center" w:pos="4536"/>
          <w:tab w:val="center" w:pos="4607"/>
          <w:tab w:val="left" w:pos="6440"/>
          <w:tab w:val="left" w:pos="80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389B8153" w14:textId="77777777" w:rsidR="00611B72" w:rsidRPr="008701CD" w:rsidRDefault="00611B72" w:rsidP="00611B72">
      <w:pPr>
        <w:tabs>
          <w:tab w:val="center" w:pos="4536"/>
          <w:tab w:val="center" w:pos="4607"/>
          <w:tab w:val="left" w:pos="6440"/>
          <w:tab w:val="left" w:pos="808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8701CD">
        <w:rPr>
          <w:rFonts w:ascii="Times New Roman" w:hAnsi="Times New Roman" w:cs="Times New Roman"/>
          <w:sz w:val="24"/>
          <w:szCs w:val="24"/>
          <w:lang w:val="lv-LV" w:eastAsia="lv-LV"/>
        </w:rPr>
        <w:t>Piegādātāju izvēles procedūrai</w:t>
      </w:r>
    </w:p>
    <w:p w14:paraId="40BD2891" w14:textId="77777777" w:rsidR="00611B72" w:rsidRPr="008701CD" w:rsidRDefault="00611B72" w:rsidP="00611B72">
      <w:pPr>
        <w:tabs>
          <w:tab w:val="center" w:pos="4536"/>
          <w:tab w:val="center" w:pos="4607"/>
          <w:tab w:val="left" w:pos="6440"/>
          <w:tab w:val="left" w:pos="808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8701CD">
        <w:rPr>
          <w:rFonts w:ascii="Times New Roman" w:hAnsi="Times New Roman" w:cs="Times New Roman"/>
          <w:sz w:val="24"/>
          <w:szCs w:val="24"/>
          <w:lang w:val="lv-LV" w:eastAsia="lv-LV"/>
        </w:rPr>
        <w:t>„Rīgas brīvostas pārvaldes automobiļu brīvprātīgā (KASKO) un obligātā (OCTA) apdrošināšana”</w:t>
      </w:r>
    </w:p>
    <w:p w14:paraId="33CA0D3B" w14:textId="22DF01D1" w:rsidR="00611B72" w:rsidRPr="008701CD" w:rsidRDefault="00611B72" w:rsidP="00611B72">
      <w:pPr>
        <w:tabs>
          <w:tab w:val="center" w:pos="4536"/>
          <w:tab w:val="center" w:pos="4607"/>
          <w:tab w:val="left" w:pos="6440"/>
          <w:tab w:val="left" w:pos="808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8701CD">
        <w:rPr>
          <w:rFonts w:ascii="Times New Roman" w:hAnsi="Times New Roman" w:cs="Times New Roman"/>
          <w:sz w:val="24"/>
          <w:szCs w:val="24"/>
          <w:lang w:val="lv-LV" w:eastAsia="lv-LV"/>
        </w:rPr>
        <w:tab/>
        <w:t>Identifikācijas Nr. 202</w:t>
      </w:r>
      <w:r w:rsidR="00EB5F8B">
        <w:rPr>
          <w:rFonts w:ascii="Times New Roman" w:hAnsi="Times New Roman" w:cs="Times New Roman"/>
          <w:sz w:val="24"/>
          <w:szCs w:val="24"/>
          <w:lang w:val="lv-LV" w:eastAsia="lv-LV"/>
        </w:rPr>
        <w:t>5</w:t>
      </w:r>
      <w:r w:rsidRPr="008701CD">
        <w:rPr>
          <w:rFonts w:ascii="Times New Roman" w:hAnsi="Times New Roman" w:cs="Times New Roman"/>
          <w:sz w:val="24"/>
          <w:szCs w:val="24"/>
          <w:lang w:val="lv-LV" w:eastAsia="lv-LV"/>
        </w:rPr>
        <w:t>/</w:t>
      </w:r>
      <w:r w:rsidR="008701CD" w:rsidRPr="008701CD">
        <w:rPr>
          <w:rFonts w:ascii="Times New Roman" w:hAnsi="Times New Roman" w:cs="Times New Roman"/>
          <w:sz w:val="24"/>
          <w:szCs w:val="24"/>
          <w:lang w:val="lv-LV" w:eastAsia="lv-LV"/>
        </w:rPr>
        <w:t>1</w:t>
      </w:r>
    </w:p>
    <w:p w14:paraId="696A6001" w14:textId="77777777" w:rsidR="00611B72" w:rsidRDefault="00611B72" w:rsidP="00611B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701CD">
        <w:rPr>
          <w:rFonts w:ascii="Times New Roman" w:hAnsi="Times New Roman" w:cs="Times New Roman"/>
          <w:sz w:val="24"/>
          <w:szCs w:val="24"/>
          <w:lang w:val="lv-LV"/>
        </w:rPr>
        <w:t>Automobiļu obligātā (OCTA) apdrošināšana.</w:t>
      </w:r>
    </w:p>
    <w:p w14:paraId="54293397" w14:textId="77777777" w:rsidR="00EB5F8B" w:rsidRDefault="00EB5F8B" w:rsidP="00611B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103"/>
      </w:tblGrid>
      <w:tr w:rsidR="00EB5F8B" w:rsidRPr="00D52D84" w14:paraId="365F2D22" w14:textId="77777777" w:rsidTr="00E17B9F">
        <w:trPr>
          <w:trHeight w:val="88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7A8A490D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262168A4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Pozīcija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6AB82B3A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OCTA Minimālās prasības</w:t>
            </w:r>
          </w:p>
        </w:tc>
      </w:tr>
      <w:tr w:rsidR="00EB5F8B" w:rsidRPr="00DC2259" w14:paraId="748671C9" w14:textId="77777777" w:rsidTr="00E17B9F">
        <w:trPr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7C533BC1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2028431E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Apdrošināmie transportlīdzekļi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A38DDF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Visi transportlīdzekļi, kas norādīti apdrošināmo transportlīdzekļu sarakstā OCTA apdrošināšanai</w:t>
            </w:r>
          </w:p>
        </w:tc>
      </w:tr>
      <w:tr w:rsidR="00EB5F8B" w:rsidRPr="00DC2259" w14:paraId="3A22BB28" w14:textId="77777777" w:rsidTr="00E17B9F">
        <w:trPr>
          <w:trHeight w:val="10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64C81AB0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6BB4B6B7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Apdrošināšanas objekts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D27016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Saskaņā ar Sauszemes transportlīdzekļu īpašnieku civiltiesiskās atbildības obligātās apdrošināšanas likuma 3. pantu (Obligātās apdrošināšanas objekts)</w:t>
            </w:r>
          </w:p>
        </w:tc>
      </w:tr>
      <w:tr w:rsidR="00EB5F8B" w:rsidRPr="00DC2259" w14:paraId="0042153C" w14:textId="77777777" w:rsidTr="00E17B9F">
        <w:trPr>
          <w:trHeight w:val="9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6172CC17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0C0C710A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Teritoriālais segums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594893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Saskaņā ar Sauszemes transportlīdzekļu īpašnieku civiltiesiskās atbildības obligātās apdrošināšanas likuma 5. pantu (</w:t>
            </w:r>
            <w:proofErr w:type="spellStart"/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Standartlīgums</w:t>
            </w:r>
            <w:proofErr w:type="spellEnd"/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</w:tr>
      <w:tr w:rsidR="00EB5F8B" w:rsidRPr="00DC2259" w14:paraId="2563DB83" w14:textId="77777777" w:rsidTr="00E17B9F">
        <w:trPr>
          <w:trHeight w:val="9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02354C82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51C4C30F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Maksimālais atlīdzināmā zaudējuma limits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7C08A2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Saskaņā ar Sauszemes transportlīdzekļu īpašnieku civiltiesiskās atbildības obligātās apdrošināšanas likuma 15. pantu (Apdrošinātāja atbildības limits)</w:t>
            </w:r>
          </w:p>
        </w:tc>
      </w:tr>
      <w:tr w:rsidR="00EB5F8B" w:rsidRPr="00DC2259" w14:paraId="504369B3" w14:textId="77777777" w:rsidTr="00E17B9F">
        <w:trPr>
          <w:trHeight w:val="13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02E8EDF6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3CFDA0C7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Transportlīdzekļa atrādīšana apdrošināšanas sabiedrībai situācijā, kad zaudējumus radījis kāds no apdrošinātajiem transportlīdzekļiem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0DC4CA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Saskaņā ar Sauszemes transportlīdzekļu īpašnieku civiltiesiskās atbildības obligātās apdrošināšanas likuma 36. pantu (Paziņošana par apdrošināšanas gadījuma iestāšanos)</w:t>
            </w:r>
          </w:p>
        </w:tc>
      </w:tr>
      <w:tr w:rsidR="00EB5F8B" w:rsidRPr="00DC2259" w14:paraId="5DE391EE" w14:textId="77777777" w:rsidTr="00E17B9F">
        <w:trPr>
          <w:trHeight w:val="7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453ADC95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7E2D10D3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OCTA prēmija jauniem pasūtītāja transportlīdzekļiem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EB608C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Jau apdrošinātiem transportlīdzekļiem identiskas kategorijas jaunām automašīnām tiek piemērota analoga tarifa likme</w:t>
            </w:r>
          </w:p>
        </w:tc>
      </w:tr>
      <w:tr w:rsidR="00EB5F8B" w:rsidRPr="00DC2259" w14:paraId="194B5E7E" w14:textId="77777777" w:rsidTr="00E17B9F">
        <w:trPr>
          <w:trHeight w:val="9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7E6244B4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1AF2A727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Apdrošināšanas līguma pirmstermiņa izbeigšana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033D16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Saskaņā ar Sauszemes transportlīdzekļu īpašnieku civiltiesiskās atbildības obligātās apdrošināšanas likuma 10. pantu (Apdrošināšanas līguma izbeigšana pirms termiņa)</w:t>
            </w:r>
          </w:p>
        </w:tc>
      </w:tr>
      <w:tr w:rsidR="00EB5F8B" w:rsidRPr="00DC2259" w14:paraId="39FCF174" w14:textId="77777777" w:rsidTr="00E17B9F">
        <w:trPr>
          <w:trHeight w:val="7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7B74D805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4C902643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OCTA polises termiņš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18A84A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OCTA polise tiek slēgta uz 12 mēnešu periodu sākot no pasūtītāja norādītā datuma konkrētajam transportlīdzeklim</w:t>
            </w:r>
          </w:p>
        </w:tc>
      </w:tr>
      <w:tr w:rsidR="00EB5F8B" w:rsidRPr="00DC2259" w14:paraId="089C31F2" w14:textId="77777777" w:rsidTr="00E17B9F">
        <w:trPr>
          <w:trHeight w:val="4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37C7CF6D" w14:textId="77777777" w:rsidR="00EB5F8B" w:rsidRPr="00D52D84" w:rsidRDefault="00EB5F8B" w:rsidP="00E17B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14:paraId="076D4BBD" w14:textId="77777777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OCTA prēmijas fiksācija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FF3B8D" w14:textId="4ADFFD6E" w:rsidR="00EB5F8B" w:rsidRPr="00D52D84" w:rsidRDefault="00EB5F8B" w:rsidP="00E17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Piedāvātā OCTA prēmi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jas cena fiksēta līdz 03.06.202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6</w:t>
            </w:r>
            <w:r w:rsidRPr="00D52D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</w:tbl>
    <w:p w14:paraId="6B34BA59" w14:textId="77777777" w:rsidR="00EB5F8B" w:rsidRPr="00D52D84" w:rsidRDefault="00EB5F8B" w:rsidP="00EB5F8B">
      <w:pPr>
        <w:keepNext/>
        <w:tabs>
          <w:tab w:val="left" w:pos="720"/>
        </w:tabs>
        <w:spacing w:before="120" w:after="6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sectPr w:rsidR="00EB5F8B" w:rsidRPr="00D52D84" w:rsidSect="00EB5F8B">
          <w:pgSz w:w="11906" w:h="16838"/>
          <w:pgMar w:top="1440" w:right="991" w:bottom="1440" w:left="1797" w:header="709" w:footer="709" w:gutter="0"/>
          <w:cols w:space="708"/>
          <w:titlePg/>
          <w:docGrid w:linePitch="360"/>
        </w:sectPr>
      </w:pPr>
    </w:p>
    <w:p w14:paraId="60DDD354" w14:textId="77777777" w:rsidR="00EB5F8B" w:rsidRPr="00D52D84" w:rsidRDefault="00EB5F8B" w:rsidP="00EB5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01260B" w14:textId="77777777" w:rsidR="00EB5F8B" w:rsidRPr="00D52D84" w:rsidRDefault="00EB5F8B" w:rsidP="00EB5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52D84">
        <w:rPr>
          <w:rFonts w:ascii="Times New Roman" w:eastAsia="Times New Roman" w:hAnsi="Times New Roman" w:cs="Times New Roman"/>
          <w:sz w:val="24"/>
          <w:szCs w:val="24"/>
          <w:lang w:val="lv-LV"/>
        </w:rPr>
        <w:t>Apdrošināmo transportlīdzekļu saraksts OCTA apdrošināšanai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2025/2026 g.</w:t>
      </w:r>
    </w:p>
    <w:p w14:paraId="7C1D3661" w14:textId="77777777" w:rsidR="00EB5F8B" w:rsidRPr="00D52D84" w:rsidRDefault="00EB5F8B" w:rsidP="00EB5F8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8764" w:type="dxa"/>
        <w:tblInd w:w="95" w:type="dxa"/>
        <w:tblLook w:val="04A0" w:firstRow="1" w:lastRow="0" w:firstColumn="1" w:lastColumn="0" w:noHBand="0" w:noVBand="1"/>
      </w:tblPr>
      <w:tblGrid>
        <w:gridCol w:w="820"/>
        <w:gridCol w:w="1500"/>
        <w:gridCol w:w="1760"/>
        <w:gridCol w:w="1524"/>
        <w:gridCol w:w="1920"/>
        <w:gridCol w:w="1240"/>
      </w:tblGrid>
      <w:tr w:rsidR="00EB5F8B" w:rsidRPr="00D52D84" w14:paraId="46986FEF" w14:textId="77777777" w:rsidTr="00E17B9F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BC24E6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Nr. p.k.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E03032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Automobiļa </w:t>
            </w:r>
            <w:proofErr w:type="spellStart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reģ</w:t>
            </w:r>
            <w:proofErr w:type="spellEnd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. nr.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A5C12F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Reģ</w:t>
            </w:r>
            <w:proofErr w:type="spellEnd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. apliecība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F10BCE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Marka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5EAE9D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Modelis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5D692C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Izlaiduma gads</w:t>
            </w:r>
          </w:p>
        </w:tc>
      </w:tr>
      <w:tr w:rsidR="00EB5F8B" w:rsidRPr="00D52D84" w14:paraId="1913C9CA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0B1171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124B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HP6881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6C7C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AF407133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B574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RENAULT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F172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TRAFIC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D4EC7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2011</w:t>
            </w:r>
          </w:p>
        </w:tc>
      </w:tr>
      <w:tr w:rsidR="00EB5F8B" w:rsidRPr="00D52D84" w14:paraId="1A30E206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310547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45CB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JU4836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3DC9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AF1463215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14F9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5CD7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LAND CRUISER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696B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2014</w:t>
            </w:r>
          </w:p>
        </w:tc>
      </w:tr>
      <w:tr w:rsidR="00EB5F8B" w:rsidRPr="00D52D84" w14:paraId="268A3504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5BC3D7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E9C5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JU5068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FC2B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AF1464423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A9AF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4A8E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HILUX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1B54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2014</w:t>
            </w:r>
          </w:p>
        </w:tc>
      </w:tr>
      <w:tr w:rsidR="00EB5F8B" w:rsidRPr="00D52D84" w14:paraId="76E13D7B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F20A994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6569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HU279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D5465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AF558974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8C12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MITSUBISHI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5F2A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OUTLANDER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492D1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2011</w:t>
            </w:r>
          </w:p>
        </w:tc>
      </w:tr>
      <w:tr w:rsidR="00EB5F8B" w:rsidRPr="00D52D84" w14:paraId="49FC525C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A00848E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A1294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JL2731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8D2E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AF1181753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209C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E719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RAV 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8F88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2013</w:t>
            </w:r>
          </w:p>
        </w:tc>
      </w:tr>
      <w:tr w:rsidR="00EB5F8B" w:rsidRPr="00D52D84" w14:paraId="49BC872A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FF07A4C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9E82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HN3756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C675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AF277212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3944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NISSAN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B979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 TRAIL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4AA5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2010</w:t>
            </w:r>
          </w:p>
        </w:tc>
      </w:tr>
      <w:tr w:rsidR="00EB5F8B" w:rsidRPr="00D52D84" w14:paraId="7C080520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9A2D66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856A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JB4007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6E170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AF799586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36CCB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VOLVO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58D4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6F84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2012</w:t>
            </w:r>
          </w:p>
        </w:tc>
      </w:tr>
      <w:tr w:rsidR="00EB5F8B" w:rsidRPr="00D52D84" w14:paraId="150EACBA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AB990B0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97B7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JK3970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10E8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AF1139950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94C9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JEEP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AA47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GRAND CHEROKEE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35AB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2013</w:t>
            </w:r>
          </w:p>
        </w:tc>
      </w:tr>
      <w:tr w:rsidR="00EB5F8B" w:rsidRPr="00D52D84" w14:paraId="2E62C159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F05199C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5ECC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VR7778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8BF4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AF633659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F34C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NISSAN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7490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NP300 PICKUP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49CDF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2012</w:t>
            </w:r>
          </w:p>
        </w:tc>
      </w:tr>
      <w:tr w:rsidR="00EB5F8B" w:rsidRPr="00D52D84" w14:paraId="228EF40B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DA03EDD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5B5C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JA488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59F4E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AF1254930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46BB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F5424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HILUX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CB9C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2012</w:t>
            </w:r>
          </w:p>
        </w:tc>
      </w:tr>
      <w:tr w:rsidR="00EB5F8B" w:rsidRPr="00D52D84" w14:paraId="23B1C2C4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3511B3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F9B6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KE9317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945C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AF1817224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4DB6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NISSAN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131D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NAVARA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0AC4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2015</w:t>
            </w:r>
          </w:p>
        </w:tc>
      </w:tr>
      <w:tr w:rsidR="00EB5F8B" w:rsidRPr="00D52D84" w14:paraId="796986BD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589B091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7A2F0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KN6821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29931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AF2235454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DBFE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MITSUBISHI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8E63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7A7A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2016</w:t>
            </w:r>
          </w:p>
        </w:tc>
      </w:tr>
      <w:tr w:rsidR="00EB5F8B" w:rsidRPr="00D52D84" w14:paraId="7A99E3C2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62FA91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37AE5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Z9931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E8472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AF3437074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C00C5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TIKI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69355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JS750-L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EF0D5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2017</w:t>
            </w:r>
          </w:p>
        </w:tc>
      </w:tr>
      <w:tr w:rsidR="00EB5F8B" w:rsidRPr="00D52D84" w14:paraId="004C9A66" w14:textId="77777777" w:rsidTr="00E17B9F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C37525" w14:textId="77777777" w:rsidR="00EB5F8B" w:rsidRPr="00D52D84" w:rsidRDefault="00EB5F8B" w:rsidP="00E17B9F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20D64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S3495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8A665" w14:textId="77777777" w:rsidR="00EB5F8B" w:rsidRPr="00D52D84" w:rsidRDefault="00EB5F8B" w:rsidP="00E1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AF1201771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44E48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CE9C" w14:textId="77777777" w:rsidR="00EB5F8B" w:rsidRPr="00D52D84" w:rsidRDefault="00EB5F8B" w:rsidP="00E1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2N17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22830" w14:textId="77777777" w:rsidR="00EB5F8B" w:rsidRPr="00D52D84" w:rsidRDefault="00EB5F8B" w:rsidP="00E1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2013</w:t>
            </w:r>
          </w:p>
        </w:tc>
      </w:tr>
    </w:tbl>
    <w:p w14:paraId="15CBF02F" w14:textId="77777777" w:rsidR="00EB5F8B" w:rsidRDefault="00EB5F8B" w:rsidP="00EB5F8B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D80A015" w14:textId="023431E6" w:rsidR="00EB5F8B" w:rsidRDefault="00EB5F8B" w:rsidP="00611B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1347176" w14:textId="77777777" w:rsidR="00D52D84" w:rsidRPr="008701CD" w:rsidRDefault="00D52D84" w:rsidP="00D52D84">
      <w:pPr>
        <w:keepNext/>
        <w:tabs>
          <w:tab w:val="left" w:pos="720"/>
        </w:tabs>
        <w:spacing w:before="120" w:after="6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sectPr w:rsidR="00D52D84" w:rsidRPr="008701CD" w:rsidSect="00400093">
          <w:pgSz w:w="11906" w:h="16838"/>
          <w:pgMar w:top="1440" w:right="991" w:bottom="1440" w:left="1797" w:header="709" w:footer="709" w:gutter="0"/>
          <w:cols w:space="708"/>
          <w:titlePg/>
          <w:docGrid w:linePitch="360"/>
        </w:sectPr>
      </w:pPr>
    </w:p>
    <w:p w14:paraId="21347177" w14:textId="77777777" w:rsidR="00D52D84" w:rsidRPr="008701CD" w:rsidRDefault="00D52D84" w:rsidP="00D52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347178" w14:textId="1E69727A" w:rsidR="00D52D84" w:rsidRDefault="00D52D84" w:rsidP="00F1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701CD">
        <w:rPr>
          <w:rFonts w:ascii="Times New Roman" w:eastAsia="Times New Roman" w:hAnsi="Times New Roman" w:cs="Times New Roman"/>
          <w:sz w:val="24"/>
          <w:szCs w:val="24"/>
          <w:lang w:val="lv-LV"/>
        </w:rPr>
        <w:t>Apdrošināmo transportlīdzekļu saraksts OCTA apdrošināšanai</w:t>
      </w:r>
      <w:r w:rsidR="00F14839" w:rsidRPr="008701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</w:t>
      </w:r>
      <w:r w:rsidR="008701CD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F14839" w:rsidRPr="008701CD">
        <w:rPr>
          <w:rFonts w:ascii="Times New Roman" w:eastAsia="Times New Roman" w:hAnsi="Times New Roman" w:cs="Times New Roman"/>
          <w:sz w:val="24"/>
          <w:szCs w:val="24"/>
          <w:lang w:val="lv-LV"/>
        </w:rPr>
        <w:t>/202</w:t>
      </w:r>
      <w:r w:rsidR="008701CD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F14839" w:rsidRPr="008701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g.</w:t>
      </w:r>
    </w:p>
    <w:p w14:paraId="2FBA9158" w14:textId="77777777" w:rsidR="00331283" w:rsidRDefault="00331283" w:rsidP="00F1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2AEA0D8" w14:textId="77777777" w:rsidR="00331283" w:rsidRDefault="00331283" w:rsidP="00F1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8764" w:type="dxa"/>
        <w:tblInd w:w="95" w:type="dxa"/>
        <w:tblLook w:val="04A0" w:firstRow="1" w:lastRow="0" w:firstColumn="1" w:lastColumn="0" w:noHBand="0" w:noVBand="1"/>
      </w:tblPr>
      <w:tblGrid>
        <w:gridCol w:w="820"/>
        <w:gridCol w:w="1500"/>
        <w:gridCol w:w="1760"/>
        <w:gridCol w:w="1524"/>
        <w:gridCol w:w="1920"/>
        <w:gridCol w:w="1240"/>
      </w:tblGrid>
      <w:tr w:rsidR="00331283" w:rsidRPr="00D52D84" w14:paraId="4BE0F24B" w14:textId="77777777" w:rsidTr="004E7113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F299B0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Nr. p.k.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FEADCF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Automobiļa </w:t>
            </w:r>
            <w:proofErr w:type="spellStart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reģ</w:t>
            </w:r>
            <w:proofErr w:type="spellEnd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. nr.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5EB2DD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Reģ</w:t>
            </w:r>
            <w:proofErr w:type="spellEnd"/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. apliecība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00D23B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Marka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8DE458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Modelis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7DE5AC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52D84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Izlaiduma gads</w:t>
            </w:r>
          </w:p>
        </w:tc>
      </w:tr>
      <w:tr w:rsidR="00331283" w:rsidRPr="00D52D84" w14:paraId="667FEC88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FBBF600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0DCE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HP6881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6D53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AF407133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1306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RENAULT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4890D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TRAFIC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7037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2011</w:t>
            </w:r>
          </w:p>
        </w:tc>
      </w:tr>
      <w:tr w:rsidR="00331283" w:rsidRPr="00D52D84" w14:paraId="3FBACFC3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A215AA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90D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JU4836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1FF2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AF1463215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47A26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F1218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LAND CRUISER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FA2A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2014</w:t>
            </w:r>
          </w:p>
        </w:tc>
      </w:tr>
      <w:tr w:rsidR="00331283" w:rsidRPr="00D52D84" w14:paraId="64E188D3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C12FA6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DDBE8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JU5068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1CA3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AF1464423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6C63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DD44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HILUX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86899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2014</w:t>
            </w:r>
          </w:p>
        </w:tc>
      </w:tr>
      <w:tr w:rsidR="00331283" w:rsidRPr="00D52D84" w14:paraId="704FD41B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4AFF4A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07E4B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HU279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9D6DE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AF558974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D166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MITSUBISHI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0C38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OUTLANDER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BC34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2011</w:t>
            </w:r>
          </w:p>
        </w:tc>
      </w:tr>
      <w:tr w:rsidR="00331283" w:rsidRPr="00D52D84" w14:paraId="0AE49920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88F902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59C77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JL2731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059CC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AF1181753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1B56A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4FDE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RAV 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BF82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2013</w:t>
            </w:r>
          </w:p>
        </w:tc>
      </w:tr>
      <w:tr w:rsidR="00331283" w:rsidRPr="00D52D84" w14:paraId="53151F97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ED30B41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CA62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HN3756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B830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AF277212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F82E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NISSAN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F3ED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 TRAIL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7E46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2010</w:t>
            </w:r>
          </w:p>
        </w:tc>
      </w:tr>
      <w:tr w:rsidR="00331283" w:rsidRPr="00D52D84" w14:paraId="7519CFAE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C69CDBA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4BA9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JB4007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16C3C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AF799586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0B79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VOLVO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D3FB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38C7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2012</w:t>
            </w:r>
          </w:p>
        </w:tc>
      </w:tr>
      <w:tr w:rsidR="00331283" w:rsidRPr="00D52D84" w14:paraId="34765CFD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41388C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5A42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JK3970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5224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AF1139950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29D0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JEEP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6D86B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GRAND CHEROKEE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6222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2013</w:t>
            </w:r>
          </w:p>
        </w:tc>
      </w:tr>
      <w:tr w:rsidR="00331283" w:rsidRPr="00D52D84" w14:paraId="428B6CE8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DA16F3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439E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VR7778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C7FC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AF633659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1E23E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NISSAN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3A3F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NP300 PICKUP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2E93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2012</w:t>
            </w:r>
          </w:p>
        </w:tc>
      </w:tr>
      <w:tr w:rsidR="00331283" w:rsidRPr="00D52D84" w14:paraId="2303E5B9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DDE043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5E54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JA488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9D3F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AF1254930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66D5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TOYOTA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D76A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HILUX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D5C5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2012</w:t>
            </w:r>
          </w:p>
        </w:tc>
      </w:tr>
      <w:tr w:rsidR="00331283" w:rsidRPr="00D52D84" w14:paraId="3D3231CC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790A71F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43F4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KE9317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AC80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AF1817224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8192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NISSAN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7411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NAVARA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623B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2015</w:t>
            </w:r>
          </w:p>
        </w:tc>
      </w:tr>
      <w:tr w:rsidR="00331283" w:rsidRPr="00D52D84" w14:paraId="0C794A4C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AD3A12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B203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KN6821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DF07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AF2235454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E364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MITSUBISHI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309F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0D90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2016</w:t>
            </w:r>
          </w:p>
        </w:tc>
      </w:tr>
      <w:tr w:rsidR="00331283" w:rsidRPr="00D52D84" w14:paraId="192D398B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423F830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51438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Z9931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6675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AF3437074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88699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TIKI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06B3C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JS750-L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E937F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2017</w:t>
            </w:r>
          </w:p>
        </w:tc>
      </w:tr>
      <w:tr w:rsidR="00331283" w:rsidRPr="00D52D84" w14:paraId="67BCD4E7" w14:textId="77777777" w:rsidTr="004E7113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054B21" w14:textId="77777777" w:rsidR="00331283" w:rsidRPr="00D52D84" w:rsidRDefault="00331283" w:rsidP="004E711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lv-LV" w:eastAsia="lv-LV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035B0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lang w:val="lv-LV"/>
              </w:rPr>
              <w:t>S3495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86EC9" w14:textId="77777777" w:rsidR="00331283" w:rsidRPr="00D52D84" w:rsidRDefault="00331283" w:rsidP="004E7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AF1201771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F0AA9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RB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8AFC4" w14:textId="77777777" w:rsidR="00331283" w:rsidRPr="00D52D84" w:rsidRDefault="00331283" w:rsidP="004E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2N17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BB8CA" w14:textId="77777777" w:rsidR="00331283" w:rsidRPr="00D52D84" w:rsidRDefault="00331283" w:rsidP="004E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D52D84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2013</w:t>
            </w:r>
          </w:p>
        </w:tc>
      </w:tr>
    </w:tbl>
    <w:p w14:paraId="454300B4" w14:textId="77777777" w:rsidR="00331283" w:rsidRDefault="00331283" w:rsidP="00F1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945A74" w14:textId="77777777" w:rsidR="00331283" w:rsidRPr="008701CD" w:rsidRDefault="00331283" w:rsidP="00F14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347179" w14:textId="77777777" w:rsidR="00D52D84" w:rsidRPr="008701CD" w:rsidRDefault="00D52D84" w:rsidP="00D52D8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9753BE2" w14:textId="1187236C" w:rsidR="00EE1EE0" w:rsidRPr="008701CD" w:rsidRDefault="00EE1EE0" w:rsidP="00EE1EE0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3471F9" w14:textId="77777777" w:rsidR="00E66C70" w:rsidRPr="008701CD" w:rsidRDefault="00E66C70" w:rsidP="00E24360">
      <w:pPr>
        <w:rPr>
          <w:lang w:val="lv-LV"/>
        </w:rPr>
      </w:pPr>
    </w:p>
    <w:sectPr w:rsidR="00E66C70" w:rsidRPr="00870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B38B" w14:textId="77777777" w:rsidR="00F16BA7" w:rsidRDefault="00F16BA7" w:rsidP="00EE1EE0">
      <w:pPr>
        <w:spacing w:after="0" w:line="240" w:lineRule="auto"/>
      </w:pPr>
      <w:r>
        <w:separator/>
      </w:r>
    </w:p>
  </w:endnote>
  <w:endnote w:type="continuationSeparator" w:id="0">
    <w:p w14:paraId="231990D1" w14:textId="77777777" w:rsidR="00F16BA7" w:rsidRDefault="00F16BA7" w:rsidP="00EE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FF32" w14:textId="77777777" w:rsidR="00F16BA7" w:rsidRDefault="00F16BA7" w:rsidP="00EE1EE0">
      <w:pPr>
        <w:spacing w:after="0" w:line="240" w:lineRule="auto"/>
      </w:pPr>
      <w:r>
        <w:separator/>
      </w:r>
    </w:p>
  </w:footnote>
  <w:footnote w:type="continuationSeparator" w:id="0">
    <w:p w14:paraId="4B37A158" w14:textId="77777777" w:rsidR="00F16BA7" w:rsidRDefault="00F16BA7" w:rsidP="00EE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8B5"/>
    <w:multiLevelType w:val="hybridMultilevel"/>
    <w:tmpl w:val="8BEC654E"/>
    <w:lvl w:ilvl="0" w:tplc="0426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1EB0"/>
    <w:multiLevelType w:val="hybridMultilevel"/>
    <w:tmpl w:val="8BEC654E"/>
    <w:lvl w:ilvl="0" w:tplc="0426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804CC"/>
    <w:multiLevelType w:val="hybridMultilevel"/>
    <w:tmpl w:val="6D5CD700"/>
    <w:lvl w:ilvl="0" w:tplc="B50409D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D0E6A"/>
    <w:multiLevelType w:val="multilevel"/>
    <w:tmpl w:val="00D2B46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2"/>
      </w:rPr>
    </w:lvl>
  </w:abstractNum>
  <w:num w:numId="1" w16cid:durableId="510029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520285">
    <w:abstractNumId w:val="1"/>
  </w:num>
  <w:num w:numId="3" w16cid:durableId="2052336735">
    <w:abstractNumId w:val="0"/>
  </w:num>
  <w:num w:numId="4" w16cid:durableId="92943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84"/>
    <w:rsid w:val="00064791"/>
    <w:rsid w:val="00272620"/>
    <w:rsid w:val="00331283"/>
    <w:rsid w:val="00453489"/>
    <w:rsid w:val="00611B72"/>
    <w:rsid w:val="00824BBF"/>
    <w:rsid w:val="008701CD"/>
    <w:rsid w:val="0093799E"/>
    <w:rsid w:val="009878FA"/>
    <w:rsid w:val="009D4B41"/>
    <w:rsid w:val="00C860D8"/>
    <w:rsid w:val="00CD5229"/>
    <w:rsid w:val="00D52D84"/>
    <w:rsid w:val="00DD190B"/>
    <w:rsid w:val="00E24360"/>
    <w:rsid w:val="00E66C70"/>
    <w:rsid w:val="00EB5F8B"/>
    <w:rsid w:val="00EE1EE0"/>
    <w:rsid w:val="00F14839"/>
    <w:rsid w:val="00F15E73"/>
    <w:rsid w:val="00F16BA7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7147"/>
  <w15:chartTrackingRefBased/>
  <w15:docId w15:val="{D8472683-AAF2-451A-81FA-297B751F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aliases w:val="H1,First subtitle,Section Heading,heading1,Antraste 1,h1"/>
    <w:basedOn w:val="Parasts"/>
    <w:next w:val="Parasts"/>
    <w:link w:val="Virsraksts1Rakstz"/>
    <w:uiPriority w:val="9"/>
    <w:qFormat/>
    <w:rsid w:val="00611B72"/>
    <w:pPr>
      <w:keepNext/>
      <w:numPr>
        <w:numId w:val="4"/>
      </w:numPr>
      <w:tabs>
        <w:tab w:val="left" w:pos="720"/>
      </w:tabs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E1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E1EE0"/>
  </w:style>
  <w:style w:type="paragraph" w:styleId="Kjene">
    <w:name w:val="footer"/>
    <w:basedOn w:val="Parasts"/>
    <w:link w:val="KjeneRakstz"/>
    <w:uiPriority w:val="99"/>
    <w:unhideWhenUsed/>
    <w:rsid w:val="00EE1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E1EE0"/>
  </w:style>
  <w:style w:type="character" w:customStyle="1" w:styleId="Virsraksts1Rakstz">
    <w:name w:val="Virsraksts 1 Rakstz."/>
    <w:aliases w:val="H1 Rakstz.,First subtitle Rakstz.,Section Heading Rakstz.,heading1 Rakstz.,Antraste 1 Rakstz.,h1 Rakstz."/>
    <w:basedOn w:val="Noklusjumarindkopasfonts"/>
    <w:link w:val="Virsraksts1"/>
    <w:uiPriority w:val="9"/>
    <w:rsid w:val="00611B72"/>
    <w:rPr>
      <w:rFonts w:ascii="Times New Roman" w:eastAsia="Times New Roman" w:hAnsi="Times New Roman" w:cs="Times New Roman"/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Šiliņš</dc:creator>
  <cp:keywords/>
  <dc:description/>
  <cp:lastModifiedBy>Ints Jurjāns</cp:lastModifiedBy>
  <cp:revision>4</cp:revision>
  <dcterms:created xsi:type="dcterms:W3CDTF">2024-02-06T12:38:00Z</dcterms:created>
  <dcterms:modified xsi:type="dcterms:W3CDTF">2025-02-11T13:19:00Z</dcterms:modified>
</cp:coreProperties>
</file>