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EEBC0" w14:textId="77777777" w:rsidR="00021D6D" w:rsidRPr="00251D77" w:rsidRDefault="00021D6D" w:rsidP="00021D6D">
      <w:pPr>
        <w:jc w:val="center"/>
        <w:rPr>
          <w:bCs/>
          <w:sz w:val="22"/>
          <w:szCs w:val="22"/>
          <w:lang w:val="lv-LV"/>
        </w:rPr>
      </w:pPr>
      <w:r w:rsidRPr="00251D77">
        <w:rPr>
          <w:bCs/>
          <w:sz w:val="22"/>
          <w:szCs w:val="22"/>
          <w:lang w:val="lv-LV"/>
        </w:rPr>
        <w:t>TEHNISKĀ SPECIFIKĀCIJA</w:t>
      </w:r>
    </w:p>
    <w:p w14:paraId="70A6D42D" w14:textId="77777777" w:rsidR="00021D6D" w:rsidRPr="00251D77" w:rsidRDefault="00021D6D" w:rsidP="00021D6D">
      <w:pPr>
        <w:jc w:val="center"/>
        <w:rPr>
          <w:bCs/>
          <w:sz w:val="22"/>
          <w:szCs w:val="22"/>
          <w:lang w:val="lv-LV"/>
        </w:rPr>
      </w:pPr>
      <w:r w:rsidRPr="00251D77">
        <w:rPr>
          <w:bCs/>
          <w:sz w:val="22"/>
          <w:szCs w:val="22"/>
          <w:lang w:val="lv-LV"/>
        </w:rPr>
        <w:t>(Tehniskā piedāvājuma forma)</w:t>
      </w:r>
    </w:p>
    <w:p w14:paraId="7E3B91AA" w14:textId="4E8F86F8" w:rsidR="00021D6D" w:rsidRPr="00251D77" w:rsidRDefault="00BA18CD" w:rsidP="00021D6D">
      <w:pPr>
        <w:jc w:val="center"/>
        <w:rPr>
          <w:b/>
          <w:bCs/>
          <w:noProof/>
          <w:sz w:val="22"/>
          <w:szCs w:val="22"/>
          <w:lang w:val="lv-LV"/>
        </w:rPr>
      </w:pPr>
      <w:r w:rsidRPr="00BA18CD">
        <w:rPr>
          <w:b/>
          <w:bCs/>
          <w:noProof/>
          <w:sz w:val="22"/>
          <w:szCs w:val="22"/>
          <w:lang w:val="lv-LV"/>
        </w:rPr>
        <w:t>Datu saturošu materiālu iznīcināšana</w:t>
      </w:r>
    </w:p>
    <w:p w14:paraId="76F30ED1" w14:textId="77777777" w:rsidR="00021D6D" w:rsidRPr="00251D77" w:rsidRDefault="00021D6D" w:rsidP="00021D6D">
      <w:pPr>
        <w:jc w:val="left"/>
        <w:rPr>
          <w:sz w:val="22"/>
          <w:szCs w:val="22"/>
          <w:lang w:val="lv-LV" w:eastAsia="lv-LV"/>
        </w:rPr>
      </w:pPr>
    </w:p>
    <w:p w14:paraId="7E08A059" w14:textId="3EE28A7B" w:rsidR="004912E4" w:rsidRPr="00251D77" w:rsidRDefault="004912E4" w:rsidP="00021D6D">
      <w:pPr>
        <w:jc w:val="left"/>
        <w:rPr>
          <w:lang w:val="lv-LV" w:eastAsia="lv-LV"/>
        </w:rPr>
      </w:pPr>
      <w:r w:rsidRPr="00251D77">
        <w:rPr>
          <w:lang w:val="lv-LV" w:eastAsia="lv-LV"/>
        </w:rPr>
        <w:t>Pretendents _____________________________</w:t>
      </w:r>
    </w:p>
    <w:p w14:paraId="2BFC812D" w14:textId="77777777" w:rsidR="004912E4" w:rsidRPr="00251D77" w:rsidRDefault="004912E4" w:rsidP="00021D6D">
      <w:pPr>
        <w:jc w:val="left"/>
        <w:rPr>
          <w:sz w:val="22"/>
          <w:szCs w:val="22"/>
          <w:lang w:val="lv-LV" w:eastAsia="lv-LV"/>
        </w:rPr>
      </w:pPr>
    </w:p>
    <w:p w14:paraId="281F189C" w14:textId="2EC2819C" w:rsidR="00021D6D" w:rsidRDefault="00021D6D" w:rsidP="00021D6D">
      <w:pPr>
        <w:jc w:val="left"/>
        <w:rPr>
          <w:sz w:val="22"/>
          <w:szCs w:val="22"/>
          <w:lang w:val="lv-LV" w:eastAsia="lv-LV"/>
        </w:rPr>
      </w:pPr>
      <w:r w:rsidRPr="00251D77">
        <w:rPr>
          <w:sz w:val="22"/>
          <w:szCs w:val="22"/>
          <w:lang w:val="lv-LV" w:eastAsia="lv-LV"/>
        </w:rPr>
        <w:t xml:space="preserve">Aizpildītām jābūt </w:t>
      </w:r>
      <w:r w:rsidRPr="00251D77">
        <w:rPr>
          <w:sz w:val="22"/>
          <w:szCs w:val="22"/>
          <w:u w:val="single"/>
          <w:lang w:val="lv-LV" w:eastAsia="lv-LV"/>
        </w:rPr>
        <w:t>visām</w:t>
      </w:r>
      <w:r w:rsidRPr="00251D77">
        <w:rPr>
          <w:sz w:val="22"/>
          <w:szCs w:val="22"/>
          <w:lang w:val="lv-LV" w:eastAsia="lv-LV"/>
        </w:rPr>
        <w:t xml:space="preserve"> tabulas rindām, apliecinot katras prasības izpildi!</w:t>
      </w:r>
    </w:p>
    <w:p w14:paraId="09D313D3" w14:textId="77777777" w:rsidR="00BA18CD" w:rsidRDefault="00BA18CD" w:rsidP="00021D6D">
      <w:pPr>
        <w:jc w:val="left"/>
        <w:rPr>
          <w:sz w:val="22"/>
          <w:szCs w:val="22"/>
          <w:lang w:val="lv-LV" w:eastAsia="lv-LV"/>
        </w:rPr>
      </w:pPr>
    </w:p>
    <w:p w14:paraId="57A010FD" w14:textId="1B7CD076" w:rsidR="00BA18CD" w:rsidRPr="00BA18CD" w:rsidRDefault="00BA18CD" w:rsidP="00BA18CD">
      <w:pPr>
        <w:spacing w:after="160" w:line="259" w:lineRule="auto"/>
        <w:contextualSpacing/>
        <w:rPr>
          <w:b/>
          <w:iCs/>
          <w:lang w:val="lv-LV"/>
        </w:rPr>
      </w:pPr>
      <w:r w:rsidRPr="00BA18CD">
        <w:rPr>
          <w:b/>
          <w:iCs/>
          <w:lang w:val="lv-LV"/>
        </w:rPr>
        <w:t>Iepirkuma priekšmets</w:t>
      </w:r>
      <w:r w:rsidRPr="00BA18CD">
        <w:rPr>
          <w:b/>
          <w:iCs/>
          <w:lang w:val="lv-LV"/>
        </w:rPr>
        <w:t>:</w:t>
      </w:r>
    </w:p>
    <w:p w14:paraId="32B89AB8" w14:textId="77777777" w:rsidR="00BA18CD" w:rsidRDefault="00BA18CD" w:rsidP="00BA18CD">
      <w:pPr>
        <w:pStyle w:val="ListParagraph"/>
        <w:ind w:left="0"/>
        <w:rPr>
          <w:sz w:val="24"/>
          <w:szCs w:val="24"/>
        </w:rPr>
      </w:pPr>
      <w:r w:rsidRPr="00BD1150">
        <w:rPr>
          <w:sz w:val="24"/>
          <w:szCs w:val="24"/>
        </w:rPr>
        <w:t>Rīgas brīvostas pārvaldes (turpmāk – Pārvaldes)</w:t>
      </w:r>
      <w:r>
        <w:rPr>
          <w:sz w:val="24"/>
          <w:szCs w:val="24"/>
        </w:rPr>
        <w:t xml:space="preserve"> datus saturošu materiālu - dokumentu, datu nesēju, CD, audio, zīmogu un citu materiālo datu nesēju (turpmāk – Datu nesēju) savākšana, iznīcināšana ar speciāli šādiem mērķiem paredzētu mobilu iekārtu saskaņā ar Latvijas Republikā spēkā esošajiem normatīvajiem aktiem un ievērojot ar ierobežotas pieejamības informācijas, tai skaitā, fizisko personu datu apstrādi un aizsardzību saistošos normatīvos aktus (turpmāk – Pakalpojums). </w:t>
      </w:r>
    </w:p>
    <w:p w14:paraId="4DD9C94E" w14:textId="77777777" w:rsidR="00021D6D" w:rsidRPr="00251D77" w:rsidRDefault="00021D6D" w:rsidP="00021D6D">
      <w:pPr>
        <w:jc w:val="center"/>
        <w:rPr>
          <w:b/>
          <w:bCs/>
          <w:noProof/>
          <w:sz w:val="22"/>
          <w:szCs w:val="22"/>
          <w:lang w:val="lv-LV"/>
        </w:rPr>
      </w:pPr>
    </w:p>
    <w:tbl>
      <w:tblPr>
        <w:tblStyle w:val="TableGrid"/>
        <w:tblW w:w="8784" w:type="dxa"/>
        <w:tblLook w:val="04A0" w:firstRow="1" w:lastRow="0" w:firstColumn="1" w:lastColumn="0" w:noHBand="0" w:noVBand="1"/>
      </w:tblPr>
      <w:tblGrid>
        <w:gridCol w:w="766"/>
        <w:gridCol w:w="4383"/>
        <w:gridCol w:w="3635"/>
      </w:tblGrid>
      <w:tr w:rsidR="00021D6D" w:rsidRPr="00251D77" w14:paraId="24B3FE23" w14:textId="77777777" w:rsidTr="00BA18CD">
        <w:tc>
          <w:tcPr>
            <w:tcW w:w="766" w:type="dxa"/>
            <w:vAlign w:val="center"/>
          </w:tcPr>
          <w:p w14:paraId="534EDA9C" w14:textId="77777777" w:rsidR="00021D6D" w:rsidRPr="00251D77" w:rsidRDefault="00021D6D" w:rsidP="008D47F4">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Nr.</w:t>
            </w:r>
          </w:p>
          <w:p w14:paraId="132570A3" w14:textId="77777777" w:rsidR="00021D6D" w:rsidRPr="00251D77" w:rsidRDefault="00021D6D" w:rsidP="008D47F4">
            <w:pPr>
              <w:autoSpaceDE w:val="0"/>
              <w:autoSpaceDN w:val="0"/>
              <w:adjustRightInd w:val="0"/>
              <w:jc w:val="center"/>
              <w:rPr>
                <w:rFonts w:eastAsia="TimesNewRoman"/>
                <w:sz w:val="22"/>
                <w:szCs w:val="22"/>
                <w:lang w:val="lv-LV"/>
              </w:rPr>
            </w:pPr>
            <w:r w:rsidRPr="00251D77">
              <w:rPr>
                <w:rFonts w:eastAsia="TimesNewRoman"/>
                <w:b/>
                <w:bCs/>
                <w:sz w:val="22"/>
                <w:szCs w:val="22"/>
                <w:lang w:val="lv-LV"/>
              </w:rPr>
              <w:t>p.k.</w:t>
            </w:r>
          </w:p>
        </w:tc>
        <w:tc>
          <w:tcPr>
            <w:tcW w:w="4383" w:type="dxa"/>
            <w:vAlign w:val="center"/>
          </w:tcPr>
          <w:p w14:paraId="1E5EC827" w14:textId="24F765ED" w:rsidR="00021D6D" w:rsidRPr="00251D77" w:rsidRDefault="00BA18CD" w:rsidP="008D47F4">
            <w:pPr>
              <w:autoSpaceDE w:val="0"/>
              <w:autoSpaceDN w:val="0"/>
              <w:adjustRightInd w:val="0"/>
              <w:spacing w:after="120"/>
              <w:jc w:val="center"/>
              <w:rPr>
                <w:rFonts w:eastAsia="TimesNewRoman"/>
                <w:b/>
                <w:sz w:val="22"/>
                <w:szCs w:val="22"/>
                <w:lang w:val="lv-LV"/>
              </w:rPr>
            </w:pPr>
            <w:r>
              <w:rPr>
                <w:b/>
                <w:sz w:val="22"/>
                <w:szCs w:val="22"/>
                <w:lang w:val="lv-LV"/>
              </w:rPr>
              <w:t>Tehniskās prasības Pakalpojuma sniegšanai</w:t>
            </w:r>
          </w:p>
        </w:tc>
        <w:tc>
          <w:tcPr>
            <w:tcW w:w="3635" w:type="dxa"/>
          </w:tcPr>
          <w:p w14:paraId="353136B7" w14:textId="77777777" w:rsidR="00021D6D" w:rsidRPr="00251D77" w:rsidRDefault="00021D6D" w:rsidP="008D47F4">
            <w:pPr>
              <w:tabs>
                <w:tab w:val="left" w:pos="8280"/>
              </w:tabs>
              <w:ind w:right="-108"/>
              <w:jc w:val="center"/>
              <w:rPr>
                <w:rFonts w:eastAsia="Calibri"/>
                <w:b/>
                <w:sz w:val="22"/>
                <w:szCs w:val="22"/>
                <w:lang w:val="lv-LV"/>
              </w:rPr>
            </w:pPr>
          </w:p>
          <w:p w14:paraId="3C0CED50" w14:textId="6D9A72A2" w:rsidR="00021D6D" w:rsidRPr="00251D77" w:rsidRDefault="00021D6D" w:rsidP="008D47F4">
            <w:pPr>
              <w:tabs>
                <w:tab w:val="left" w:pos="8280"/>
              </w:tabs>
              <w:ind w:right="-108"/>
              <w:jc w:val="center"/>
              <w:rPr>
                <w:rFonts w:eastAsia="Calibri"/>
                <w:b/>
                <w:color w:val="000000"/>
                <w:sz w:val="22"/>
                <w:szCs w:val="22"/>
                <w:lang w:val="lv-LV"/>
              </w:rPr>
            </w:pPr>
            <w:r w:rsidRPr="00251D77">
              <w:rPr>
                <w:rFonts w:eastAsia="Calibri"/>
                <w:b/>
                <w:sz w:val="22"/>
                <w:szCs w:val="22"/>
                <w:lang w:val="lv-LV"/>
              </w:rPr>
              <w:t>Pretendent</w:t>
            </w:r>
            <w:r w:rsidR="00306645">
              <w:rPr>
                <w:rFonts w:eastAsia="Calibri"/>
                <w:b/>
                <w:sz w:val="22"/>
                <w:szCs w:val="22"/>
                <w:lang w:val="lv-LV"/>
              </w:rPr>
              <w:t>a piedāvājums prasības realizācijai</w:t>
            </w:r>
            <w:r w:rsidR="008E35AE">
              <w:rPr>
                <w:rFonts w:eastAsia="Calibri"/>
                <w:b/>
                <w:sz w:val="22"/>
                <w:szCs w:val="22"/>
                <w:lang w:val="lv-LV"/>
              </w:rPr>
              <w:t xml:space="preserve"> vai norāde par prasības izpildi</w:t>
            </w:r>
          </w:p>
          <w:p w14:paraId="56F8DFF1" w14:textId="77777777" w:rsidR="00021D6D" w:rsidRPr="00251D77" w:rsidRDefault="00021D6D" w:rsidP="008D47F4">
            <w:pPr>
              <w:autoSpaceDE w:val="0"/>
              <w:autoSpaceDN w:val="0"/>
              <w:adjustRightInd w:val="0"/>
              <w:spacing w:after="120"/>
              <w:rPr>
                <w:rFonts w:eastAsia="TimesNewRoman"/>
                <w:b/>
                <w:sz w:val="22"/>
                <w:szCs w:val="22"/>
                <w:lang w:val="lv-LV"/>
              </w:rPr>
            </w:pPr>
          </w:p>
        </w:tc>
      </w:tr>
      <w:tr w:rsidR="00021D6D" w:rsidRPr="00251D77" w14:paraId="460859C4" w14:textId="77777777" w:rsidTr="00BA18CD">
        <w:tc>
          <w:tcPr>
            <w:tcW w:w="8784" w:type="dxa"/>
            <w:gridSpan w:val="3"/>
            <w:vAlign w:val="center"/>
          </w:tcPr>
          <w:p w14:paraId="4CD943BC" w14:textId="783F42C3" w:rsidR="00021D6D" w:rsidRPr="00251D77" w:rsidRDefault="00021D6D" w:rsidP="00021D6D">
            <w:pPr>
              <w:autoSpaceDE w:val="0"/>
              <w:autoSpaceDN w:val="0"/>
              <w:adjustRightInd w:val="0"/>
              <w:spacing w:after="120"/>
              <w:jc w:val="center"/>
              <w:rPr>
                <w:b/>
                <w:sz w:val="22"/>
                <w:szCs w:val="22"/>
                <w:lang w:val="lv-LV"/>
              </w:rPr>
            </w:pPr>
            <w:r w:rsidRPr="00251D77">
              <w:rPr>
                <w:b/>
                <w:sz w:val="22"/>
                <w:szCs w:val="22"/>
                <w:lang w:val="lv-LV"/>
              </w:rPr>
              <w:t>Vispārīgie nosacījumi</w:t>
            </w:r>
          </w:p>
        </w:tc>
      </w:tr>
      <w:tr w:rsidR="00021D6D" w:rsidRPr="00BA18CD" w14:paraId="4E0904DC" w14:textId="77777777" w:rsidTr="00BA18CD">
        <w:tc>
          <w:tcPr>
            <w:tcW w:w="766" w:type="dxa"/>
            <w:vAlign w:val="center"/>
          </w:tcPr>
          <w:p w14:paraId="350C6750" w14:textId="5ADD504E" w:rsidR="00021D6D" w:rsidRPr="00251D77" w:rsidRDefault="00B26BA3" w:rsidP="00964BD5">
            <w:pPr>
              <w:autoSpaceDE w:val="0"/>
              <w:autoSpaceDN w:val="0"/>
              <w:adjustRightInd w:val="0"/>
              <w:jc w:val="center"/>
              <w:rPr>
                <w:rFonts w:eastAsia="TimesNewRoman"/>
                <w:b/>
                <w:bCs/>
                <w:sz w:val="22"/>
                <w:szCs w:val="22"/>
                <w:lang w:val="lv-LV"/>
              </w:rPr>
            </w:pPr>
            <w:r w:rsidRPr="00251D77">
              <w:rPr>
                <w:rFonts w:eastAsia="TimesNewRoman"/>
                <w:b/>
                <w:bCs/>
                <w:sz w:val="22"/>
                <w:szCs w:val="22"/>
                <w:lang w:val="lv-LV"/>
              </w:rPr>
              <w:t>1.</w:t>
            </w:r>
          </w:p>
        </w:tc>
        <w:tc>
          <w:tcPr>
            <w:tcW w:w="4383" w:type="dxa"/>
          </w:tcPr>
          <w:p w14:paraId="37E42CEC" w14:textId="42C073AE" w:rsidR="00021D6D" w:rsidRPr="00251D77" w:rsidRDefault="00BA18CD" w:rsidP="00964BD5">
            <w:pPr>
              <w:autoSpaceDE w:val="0"/>
              <w:autoSpaceDN w:val="0"/>
              <w:adjustRightInd w:val="0"/>
              <w:spacing w:after="120"/>
              <w:jc w:val="left"/>
              <w:rPr>
                <w:sz w:val="22"/>
                <w:szCs w:val="22"/>
                <w:lang w:val="lv-LV"/>
              </w:rPr>
            </w:pPr>
            <w:r w:rsidRPr="00BA18CD">
              <w:rPr>
                <w:sz w:val="22"/>
                <w:szCs w:val="22"/>
                <w:lang w:val="lv-LV"/>
              </w:rPr>
              <w:t>Izpildītājs pakalpojumu sniegšanas laikā veic organizatoriskus un tehniskus pasākumus, lai novērstu trešo personu piekļuvi konteineros esošajiem dokumentiem un datu nesējiem.</w:t>
            </w:r>
          </w:p>
        </w:tc>
        <w:tc>
          <w:tcPr>
            <w:tcW w:w="3635" w:type="dxa"/>
          </w:tcPr>
          <w:p w14:paraId="479C30CD" w14:textId="153FD6BF" w:rsidR="00021D6D" w:rsidRPr="00251D77" w:rsidRDefault="00BA18CD" w:rsidP="00021D6D">
            <w:pPr>
              <w:tabs>
                <w:tab w:val="left" w:pos="8280"/>
              </w:tabs>
              <w:ind w:right="-108"/>
              <w:jc w:val="center"/>
              <w:rPr>
                <w:b/>
                <w:sz w:val="22"/>
                <w:szCs w:val="22"/>
                <w:lang w:val="lv-LV"/>
              </w:rPr>
            </w:pPr>
            <w:r w:rsidRPr="00251D77">
              <w:rPr>
                <w:sz w:val="22"/>
                <w:szCs w:val="22"/>
                <w:lang w:val="lv-LV"/>
              </w:rPr>
              <w:t>[</w:t>
            </w:r>
            <w:r>
              <w:rPr>
                <w:sz w:val="22"/>
                <w:szCs w:val="22"/>
                <w:highlight w:val="lightGray"/>
                <w:lang w:val="lv-LV"/>
              </w:rPr>
              <w:t xml:space="preserve">Pretendenta piedāvājums / var </w:t>
            </w:r>
            <w:r w:rsidRPr="00251D77">
              <w:rPr>
                <w:sz w:val="22"/>
                <w:szCs w:val="22"/>
                <w:highlight w:val="lightGray"/>
                <w:lang w:val="lv-LV"/>
              </w:rPr>
              <w:t>nodrošināt/nevar nodrošināt</w:t>
            </w:r>
            <w:r w:rsidRPr="00251D77">
              <w:rPr>
                <w:sz w:val="22"/>
                <w:szCs w:val="22"/>
                <w:lang w:val="lv-LV"/>
              </w:rPr>
              <w:t>]</w:t>
            </w:r>
          </w:p>
        </w:tc>
      </w:tr>
      <w:tr w:rsidR="00B26BA3" w:rsidRPr="00BA18CD" w14:paraId="001C43FE" w14:textId="77777777" w:rsidTr="00BA18CD">
        <w:tc>
          <w:tcPr>
            <w:tcW w:w="766" w:type="dxa"/>
            <w:vAlign w:val="center"/>
          </w:tcPr>
          <w:p w14:paraId="3533ED01" w14:textId="272BC4B7" w:rsidR="00B26BA3" w:rsidRPr="00251D77" w:rsidRDefault="00BA18CD" w:rsidP="00964BD5">
            <w:pPr>
              <w:autoSpaceDE w:val="0"/>
              <w:autoSpaceDN w:val="0"/>
              <w:adjustRightInd w:val="0"/>
              <w:jc w:val="center"/>
              <w:rPr>
                <w:rFonts w:eastAsia="TimesNewRoman"/>
                <w:b/>
                <w:bCs/>
                <w:sz w:val="22"/>
                <w:szCs w:val="22"/>
                <w:lang w:val="lv-LV"/>
              </w:rPr>
            </w:pPr>
            <w:r>
              <w:rPr>
                <w:rFonts w:eastAsia="TimesNewRoman"/>
                <w:b/>
                <w:bCs/>
                <w:sz w:val="22"/>
                <w:szCs w:val="22"/>
                <w:lang w:val="lv-LV"/>
              </w:rPr>
              <w:t>2.</w:t>
            </w:r>
          </w:p>
        </w:tc>
        <w:tc>
          <w:tcPr>
            <w:tcW w:w="4383" w:type="dxa"/>
          </w:tcPr>
          <w:p w14:paraId="2418208C" w14:textId="4F0DE92C" w:rsidR="00B26BA3" w:rsidRPr="00251D77" w:rsidRDefault="00BA18CD" w:rsidP="00964BD5">
            <w:pPr>
              <w:autoSpaceDE w:val="0"/>
              <w:autoSpaceDN w:val="0"/>
              <w:adjustRightInd w:val="0"/>
              <w:spacing w:after="120"/>
              <w:jc w:val="left"/>
              <w:rPr>
                <w:sz w:val="22"/>
                <w:szCs w:val="22"/>
                <w:lang w:val="lv-LV"/>
              </w:rPr>
            </w:pPr>
            <w:r w:rsidRPr="00BA18CD">
              <w:rPr>
                <w:sz w:val="22"/>
                <w:szCs w:val="22"/>
                <w:lang w:val="lv-LV"/>
              </w:rPr>
              <w:t>Izpildītājs nodrošina, ka pirms Pakalpojuma sniegšanas tā darbinieks Pasūtītāja pilnvarotajam pārstāvim uzrāda personu apliecinošus dokumentus ar fotogrāfiju, kurā ir norādīts vārds, uzvārds, kā arī pilnvaru, kas ļauj sniegt Pakalpojumu.</w:t>
            </w:r>
          </w:p>
        </w:tc>
        <w:tc>
          <w:tcPr>
            <w:tcW w:w="3635" w:type="dxa"/>
          </w:tcPr>
          <w:p w14:paraId="4CA564E3" w14:textId="77777777" w:rsidR="00B26BA3" w:rsidRPr="00251D77" w:rsidRDefault="00B26BA3" w:rsidP="00021D6D">
            <w:pPr>
              <w:tabs>
                <w:tab w:val="left" w:pos="8280"/>
              </w:tabs>
              <w:ind w:right="-108"/>
              <w:jc w:val="center"/>
              <w:rPr>
                <w:b/>
                <w:sz w:val="22"/>
                <w:szCs w:val="22"/>
                <w:lang w:val="lv-LV"/>
              </w:rPr>
            </w:pPr>
          </w:p>
        </w:tc>
      </w:tr>
      <w:tr w:rsidR="00B26BA3" w:rsidRPr="00BA18CD" w14:paraId="38FD3C1F" w14:textId="77777777" w:rsidTr="00BA18CD">
        <w:tc>
          <w:tcPr>
            <w:tcW w:w="766" w:type="dxa"/>
            <w:vAlign w:val="center"/>
          </w:tcPr>
          <w:p w14:paraId="2B8B6D8A" w14:textId="1A168C7D" w:rsidR="00B26BA3" w:rsidRPr="00251D77" w:rsidRDefault="00BA18CD" w:rsidP="00964BD5">
            <w:pPr>
              <w:autoSpaceDE w:val="0"/>
              <w:autoSpaceDN w:val="0"/>
              <w:adjustRightInd w:val="0"/>
              <w:jc w:val="center"/>
              <w:rPr>
                <w:rFonts w:eastAsia="TimesNewRoman"/>
                <w:b/>
                <w:bCs/>
                <w:sz w:val="22"/>
                <w:szCs w:val="22"/>
                <w:lang w:val="lv-LV"/>
              </w:rPr>
            </w:pPr>
            <w:r>
              <w:rPr>
                <w:rFonts w:eastAsia="TimesNewRoman"/>
                <w:b/>
                <w:bCs/>
                <w:sz w:val="22"/>
                <w:szCs w:val="22"/>
                <w:lang w:val="lv-LV"/>
              </w:rPr>
              <w:t>3.</w:t>
            </w:r>
          </w:p>
        </w:tc>
        <w:tc>
          <w:tcPr>
            <w:tcW w:w="4383" w:type="dxa"/>
          </w:tcPr>
          <w:p w14:paraId="5BD566CB" w14:textId="0DD85FCA" w:rsidR="00BA18CD" w:rsidRPr="00BA18CD" w:rsidRDefault="00BA18CD" w:rsidP="00BA18CD">
            <w:pPr>
              <w:autoSpaceDE w:val="0"/>
              <w:autoSpaceDN w:val="0"/>
              <w:adjustRightInd w:val="0"/>
              <w:jc w:val="left"/>
              <w:rPr>
                <w:sz w:val="22"/>
                <w:szCs w:val="22"/>
                <w:lang w:val="lv-LV" w:eastAsia="lv-LV"/>
              </w:rPr>
            </w:pPr>
            <w:r w:rsidRPr="00BA18CD">
              <w:rPr>
                <w:sz w:val="22"/>
                <w:szCs w:val="22"/>
                <w:lang w:val="lv-LV" w:eastAsia="lv-LV"/>
              </w:rPr>
              <w:t xml:space="preserve">Izpildītājs nodrošina Pakalpojuma sniegšanu ar speciāli šādiem mērķiem paredzētu mobilu iekārtu uz vietas Pasūtītāja norādītajā adresē: </w:t>
            </w:r>
          </w:p>
          <w:p w14:paraId="24D55F5A" w14:textId="6FA84AC5" w:rsidR="00BA18CD" w:rsidRPr="00BA18CD" w:rsidRDefault="00BA18CD" w:rsidP="00BA18CD">
            <w:pPr>
              <w:pStyle w:val="ListParagraph"/>
              <w:numPr>
                <w:ilvl w:val="0"/>
                <w:numId w:val="5"/>
              </w:numPr>
              <w:autoSpaceDE w:val="0"/>
              <w:autoSpaceDN w:val="0"/>
              <w:adjustRightInd w:val="0"/>
              <w:spacing w:after="0"/>
              <w:jc w:val="left"/>
              <w:rPr>
                <w:szCs w:val="22"/>
                <w:lang w:eastAsia="lv-LV"/>
              </w:rPr>
            </w:pPr>
            <w:r w:rsidRPr="00BA18CD">
              <w:rPr>
                <w:szCs w:val="22"/>
                <w:lang w:eastAsia="lv-LV"/>
              </w:rPr>
              <w:t>Kalpaka bulvārī 12, Rīgā,</w:t>
            </w:r>
          </w:p>
          <w:p w14:paraId="28B7BEDD" w14:textId="2C04933A" w:rsidR="00BA18CD" w:rsidRPr="00BA18CD" w:rsidRDefault="00BA18CD" w:rsidP="00BA18CD">
            <w:pPr>
              <w:pStyle w:val="ListParagraph"/>
              <w:numPr>
                <w:ilvl w:val="0"/>
                <w:numId w:val="5"/>
              </w:numPr>
              <w:autoSpaceDE w:val="0"/>
              <w:autoSpaceDN w:val="0"/>
              <w:adjustRightInd w:val="0"/>
              <w:spacing w:after="0"/>
              <w:jc w:val="left"/>
              <w:rPr>
                <w:szCs w:val="22"/>
                <w:lang w:eastAsia="lv-LV"/>
              </w:rPr>
            </w:pPr>
            <w:r w:rsidRPr="00BA18CD">
              <w:rPr>
                <w:szCs w:val="22"/>
                <w:lang w:eastAsia="lv-LV"/>
              </w:rPr>
              <w:t>Meldru ielā 5A, Rīgā,</w:t>
            </w:r>
          </w:p>
          <w:p w14:paraId="1EF61164" w14:textId="512E6F5C" w:rsidR="00B26BA3" w:rsidRPr="00BA18CD" w:rsidRDefault="00BA18CD" w:rsidP="00BA18CD">
            <w:pPr>
              <w:pStyle w:val="ListParagraph"/>
              <w:numPr>
                <w:ilvl w:val="0"/>
                <w:numId w:val="5"/>
              </w:numPr>
              <w:autoSpaceDE w:val="0"/>
              <w:autoSpaceDN w:val="0"/>
              <w:adjustRightInd w:val="0"/>
              <w:spacing w:after="0"/>
              <w:jc w:val="left"/>
              <w:rPr>
                <w:szCs w:val="22"/>
              </w:rPr>
            </w:pPr>
            <w:r w:rsidRPr="00BA18CD">
              <w:rPr>
                <w:szCs w:val="22"/>
              </w:rPr>
              <w:t>Meldru ielā 3C, Rīgā.</w:t>
            </w:r>
          </w:p>
        </w:tc>
        <w:tc>
          <w:tcPr>
            <w:tcW w:w="3635" w:type="dxa"/>
          </w:tcPr>
          <w:p w14:paraId="6105DD07" w14:textId="77777777" w:rsidR="00B26BA3" w:rsidRPr="00251D77" w:rsidRDefault="00B26BA3" w:rsidP="00021D6D">
            <w:pPr>
              <w:tabs>
                <w:tab w:val="left" w:pos="8280"/>
              </w:tabs>
              <w:ind w:right="-108"/>
              <w:jc w:val="center"/>
              <w:rPr>
                <w:b/>
                <w:sz w:val="22"/>
                <w:szCs w:val="22"/>
                <w:lang w:val="lv-LV"/>
              </w:rPr>
            </w:pPr>
          </w:p>
        </w:tc>
      </w:tr>
      <w:tr w:rsidR="00B26BA3" w:rsidRPr="00BA18CD" w14:paraId="0A484802" w14:textId="77777777" w:rsidTr="00BA18CD">
        <w:tc>
          <w:tcPr>
            <w:tcW w:w="766" w:type="dxa"/>
            <w:vAlign w:val="center"/>
          </w:tcPr>
          <w:p w14:paraId="391C97A8" w14:textId="4589B908" w:rsidR="00B26BA3" w:rsidRPr="00251D77" w:rsidRDefault="00BA18CD" w:rsidP="00964BD5">
            <w:pPr>
              <w:autoSpaceDE w:val="0"/>
              <w:autoSpaceDN w:val="0"/>
              <w:adjustRightInd w:val="0"/>
              <w:jc w:val="center"/>
              <w:rPr>
                <w:rFonts w:eastAsia="TimesNewRoman"/>
                <w:b/>
                <w:bCs/>
                <w:sz w:val="22"/>
                <w:szCs w:val="22"/>
                <w:lang w:val="lv-LV"/>
              </w:rPr>
            </w:pPr>
            <w:r>
              <w:rPr>
                <w:rFonts w:eastAsia="TimesNewRoman"/>
                <w:b/>
                <w:bCs/>
                <w:sz w:val="22"/>
                <w:szCs w:val="22"/>
                <w:lang w:val="lv-LV"/>
              </w:rPr>
              <w:t>4.</w:t>
            </w:r>
          </w:p>
        </w:tc>
        <w:tc>
          <w:tcPr>
            <w:tcW w:w="4383" w:type="dxa"/>
          </w:tcPr>
          <w:p w14:paraId="18F2D583" w14:textId="16A22367" w:rsidR="00B26BA3" w:rsidRPr="00251D77" w:rsidRDefault="00BA18CD" w:rsidP="00964BD5">
            <w:pPr>
              <w:autoSpaceDE w:val="0"/>
              <w:autoSpaceDN w:val="0"/>
              <w:adjustRightInd w:val="0"/>
              <w:spacing w:after="120"/>
              <w:jc w:val="left"/>
              <w:rPr>
                <w:sz w:val="22"/>
                <w:szCs w:val="22"/>
                <w:lang w:val="lv-LV"/>
              </w:rPr>
            </w:pPr>
            <w:r w:rsidRPr="00BA18CD">
              <w:rPr>
                <w:sz w:val="22"/>
                <w:szCs w:val="22"/>
                <w:lang w:val="lv-LV"/>
              </w:rPr>
              <w:t xml:space="preserve">Pakalpojums </w:t>
            </w:r>
            <w:r>
              <w:rPr>
                <w:sz w:val="22"/>
                <w:szCs w:val="22"/>
                <w:lang w:val="lv-LV"/>
              </w:rPr>
              <w:t>jāsniedz</w:t>
            </w:r>
            <w:r w:rsidRPr="00BA18CD">
              <w:rPr>
                <w:sz w:val="22"/>
                <w:szCs w:val="22"/>
                <w:lang w:val="lv-LV"/>
              </w:rPr>
              <w:t xml:space="preserve"> Pasūtītāja pilnvarotā pārstāvja klātbūtnē ar smalcinātāju aprīkotā mašīnā, kurā sagrieztais materiāls nonāk slēgtā konteinerā, gatavs otrreizējai pārstrādei.</w:t>
            </w:r>
          </w:p>
        </w:tc>
        <w:tc>
          <w:tcPr>
            <w:tcW w:w="3635" w:type="dxa"/>
          </w:tcPr>
          <w:p w14:paraId="36F5AF06" w14:textId="77777777" w:rsidR="00B26BA3" w:rsidRPr="00251D77" w:rsidRDefault="00B26BA3" w:rsidP="00021D6D">
            <w:pPr>
              <w:tabs>
                <w:tab w:val="left" w:pos="8280"/>
              </w:tabs>
              <w:ind w:right="-108"/>
              <w:jc w:val="center"/>
              <w:rPr>
                <w:b/>
                <w:sz w:val="22"/>
                <w:szCs w:val="22"/>
                <w:lang w:val="lv-LV"/>
              </w:rPr>
            </w:pPr>
          </w:p>
        </w:tc>
      </w:tr>
      <w:tr w:rsidR="00BA18CD" w:rsidRPr="00BA18CD" w14:paraId="21EE5581" w14:textId="77777777" w:rsidTr="00BA18CD">
        <w:tc>
          <w:tcPr>
            <w:tcW w:w="766" w:type="dxa"/>
            <w:vAlign w:val="center"/>
          </w:tcPr>
          <w:p w14:paraId="5EBB8178" w14:textId="2B4D5CE3" w:rsidR="00BA18CD" w:rsidRPr="00251D77" w:rsidRDefault="00BA18CD" w:rsidP="00964BD5">
            <w:pPr>
              <w:autoSpaceDE w:val="0"/>
              <w:autoSpaceDN w:val="0"/>
              <w:adjustRightInd w:val="0"/>
              <w:jc w:val="center"/>
              <w:rPr>
                <w:rFonts w:eastAsia="TimesNewRoman"/>
                <w:b/>
                <w:bCs/>
                <w:sz w:val="22"/>
                <w:szCs w:val="22"/>
                <w:lang w:val="lv-LV"/>
              </w:rPr>
            </w:pPr>
            <w:r>
              <w:rPr>
                <w:rFonts w:eastAsia="TimesNewRoman"/>
                <w:b/>
                <w:bCs/>
                <w:sz w:val="22"/>
                <w:szCs w:val="22"/>
                <w:lang w:val="lv-LV"/>
              </w:rPr>
              <w:t>5.</w:t>
            </w:r>
          </w:p>
        </w:tc>
        <w:tc>
          <w:tcPr>
            <w:tcW w:w="4383" w:type="dxa"/>
          </w:tcPr>
          <w:p w14:paraId="5A62BD12" w14:textId="15010396" w:rsidR="00BA18CD" w:rsidRPr="00251D77" w:rsidRDefault="00BA18CD" w:rsidP="00964BD5">
            <w:pPr>
              <w:autoSpaceDE w:val="0"/>
              <w:autoSpaceDN w:val="0"/>
              <w:adjustRightInd w:val="0"/>
              <w:spacing w:after="120"/>
              <w:jc w:val="left"/>
              <w:rPr>
                <w:sz w:val="22"/>
                <w:szCs w:val="22"/>
                <w:lang w:val="lv-LV"/>
              </w:rPr>
            </w:pPr>
            <w:r w:rsidRPr="00BA18CD">
              <w:rPr>
                <w:sz w:val="22"/>
                <w:szCs w:val="22"/>
                <w:lang w:val="lv-LV"/>
              </w:rPr>
              <w:t>Izpildītājs nodrošina dokumentu un datu nesēju iznīcināšanu videi draudzīgā veidā.</w:t>
            </w:r>
          </w:p>
        </w:tc>
        <w:tc>
          <w:tcPr>
            <w:tcW w:w="3635" w:type="dxa"/>
          </w:tcPr>
          <w:p w14:paraId="18FC4BA2" w14:textId="77777777" w:rsidR="00BA18CD" w:rsidRPr="00251D77" w:rsidRDefault="00BA18CD" w:rsidP="00021D6D">
            <w:pPr>
              <w:tabs>
                <w:tab w:val="left" w:pos="8280"/>
              </w:tabs>
              <w:ind w:right="-108"/>
              <w:jc w:val="center"/>
              <w:rPr>
                <w:b/>
                <w:sz w:val="22"/>
                <w:szCs w:val="22"/>
                <w:lang w:val="lv-LV"/>
              </w:rPr>
            </w:pPr>
          </w:p>
        </w:tc>
      </w:tr>
      <w:tr w:rsidR="00B26BA3" w:rsidRPr="00BA18CD" w14:paraId="6381D2FD" w14:textId="77777777" w:rsidTr="00BA18CD">
        <w:tc>
          <w:tcPr>
            <w:tcW w:w="766" w:type="dxa"/>
            <w:vAlign w:val="center"/>
          </w:tcPr>
          <w:p w14:paraId="758FA0BF" w14:textId="3E579395" w:rsidR="00B26BA3" w:rsidRPr="00251D77" w:rsidRDefault="00BA18CD" w:rsidP="00964BD5">
            <w:pPr>
              <w:autoSpaceDE w:val="0"/>
              <w:autoSpaceDN w:val="0"/>
              <w:adjustRightInd w:val="0"/>
              <w:jc w:val="center"/>
              <w:rPr>
                <w:rFonts w:eastAsia="TimesNewRoman"/>
                <w:b/>
                <w:bCs/>
                <w:sz w:val="22"/>
                <w:szCs w:val="22"/>
                <w:lang w:val="lv-LV"/>
              </w:rPr>
            </w:pPr>
            <w:r>
              <w:rPr>
                <w:rFonts w:eastAsia="TimesNewRoman"/>
                <w:b/>
                <w:bCs/>
                <w:sz w:val="22"/>
                <w:szCs w:val="22"/>
                <w:lang w:val="lv-LV"/>
              </w:rPr>
              <w:t>6.</w:t>
            </w:r>
          </w:p>
        </w:tc>
        <w:tc>
          <w:tcPr>
            <w:tcW w:w="4383" w:type="dxa"/>
          </w:tcPr>
          <w:p w14:paraId="2216BBB2" w14:textId="10EC063F" w:rsidR="00B26BA3" w:rsidRPr="00251D77" w:rsidRDefault="00BA18CD" w:rsidP="00964BD5">
            <w:pPr>
              <w:autoSpaceDE w:val="0"/>
              <w:autoSpaceDN w:val="0"/>
              <w:adjustRightInd w:val="0"/>
              <w:spacing w:after="120"/>
              <w:jc w:val="left"/>
              <w:rPr>
                <w:sz w:val="22"/>
                <w:szCs w:val="22"/>
                <w:lang w:val="lv-LV"/>
              </w:rPr>
            </w:pPr>
            <w:r w:rsidRPr="00BA18CD">
              <w:rPr>
                <w:sz w:val="22"/>
                <w:szCs w:val="22"/>
                <w:lang w:val="lv-LV"/>
              </w:rPr>
              <w:t xml:space="preserve">Izpildītājs nodrošina, ka dokumentu un citi datu nesēju iznīcināšanā tiek nodrošināta 100% konfidencialitāte, kā arī iznīcināšana tiek veikta atbilstoši starptautiskajam DIN </w:t>
            </w:r>
            <w:r w:rsidRPr="00BA18CD">
              <w:rPr>
                <w:sz w:val="22"/>
                <w:szCs w:val="22"/>
                <w:lang w:val="lv-LV"/>
              </w:rPr>
              <w:lastRenderedPageBreak/>
              <w:t>66399 (P-4) standartam, kas pilnībā neatgriezeniski iznīcina datus.</w:t>
            </w:r>
          </w:p>
        </w:tc>
        <w:tc>
          <w:tcPr>
            <w:tcW w:w="3635" w:type="dxa"/>
          </w:tcPr>
          <w:p w14:paraId="5D2B5C53" w14:textId="77777777" w:rsidR="00B26BA3" w:rsidRPr="00251D77" w:rsidRDefault="00B26BA3" w:rsidP="00B26BA3">
            <w:pPr>
              <w:tabs>
                <w:tab w:val="left" w:pos="8280"/>
              </w:tabs>
              <w:ind w:right="-108"/>
              <w:rPr>
                <w:b/>
                <w:sz w:val="22"/>
                <w:szCs w:val="22"/>
                <w:lang w:val="lv-LV"/>
              </w:rPr>
            </w:pPr>
          </w:p>
        </w:tc>
      </w:tr>
      <w:tr w:rsidR="00B26BA3" w:rsidRPr="00BA18CD" w14:paraId="1E3A2AC3" w14:textId="77777777" w:rsidTr="00BA18CD">
        <w:tc>
          <w:tcPr>
            <w:tcW w:w="766" w:type="dxa"/>
            <w:vAlign w:val="center"/>
          </w:tcPr>
          <w:p w14:paraId="44087E80" w14:textId="15BED12A" w:rsidR="00B26BA3" w:rsidRPr="00251D77" w:rsidRDefault="000F0934" w:rsidP="00021D6D">
            <w:pPr>
              <w:autoSpaceDE w:val="0"/>
              <w:autoSpaceDN w:val="0"/>
              <w:adjustRightInd w:val="0"/>
              <w:jc w:val="center"/>
              <w:rPr>
                <w:rFonts w:eastAsia="TimesNewRoman"/>
                <w:b/>
                <w:bCs/>
                <w:sz w:val="22"/>
                <w:szCs w:val="22"/>
                <w:lang w:val="lv-LV"/>
              </w:rPr>
            </w:pPr>
            <w:r>
              <w:rPr>
                <w:rFonts w:eastAsia="TimesNewRoman"/>
                <w:b/>
                <w:bCs/>
                <w:sz w:val="22"/>
                <w:szCs w:val="22"/>
                <w:lang w:val="lv-LV"/>
              </w:rPr>
              <w:t>7.</w:t>
            </w:r>
          </w:p>
        </w:tc>
        <w:tc>
          <w:tcPr>
            <w:tcW w:w="4383" w:type="dxa"/>
          </w:tcPr>
          <w:p w14:paraId="14E9CF51" w14:textId="5E6BA87C" w:rsidR="00B26BA3" w:rsidRPr="00251D77" w:rsidRDefault="000F0934" w:rsidP="00964BD5">
            <w:pPr>
              <w:autoSpaceDE w:val="0"/>
              <w:autoSpaceDN w:val="0"/>
              <w:adjustRightInd w:val="0"/>
              <w:spacing w:after="120"/>
              <w:jc w:val="left"/>
              <w:rPr>
                <w:sz w:val="22"/>
                <w:szCs w:val="22"/>
                <w:lang w:val="lv-LV"/>
              </w:rPr>
            </w:pPr>
            <w:r w:rsidRPr="000F0934">
              <w:rPr>
                <w:sz w:val="22"/>
                <w:szCs w:val="22"/>
                <w:lang w:val="lv-LV"/>
              </w:rPr>
              <w:t>Izpildītāja darbiniekiem jebkāda informācijas iegūšana no Datu nesējiem ir stingri aizliegta. Izpildītājs nodrošina, ka tā darbinieki ir iepazinušies ar ierobežotas pieejamības informācijas aizsardzību saistīto normatīvo aktu un ar datu aizsardzību regulējošo jomu normatīvo aktu prasībām.</w:t>
            </w:r>
          </w:p>
        </w:tc>
        <w:tc>
          <w:tcPr>
            <w:tcW w:w="3635" w:type="dxa"/>
          </w:tcPr>
          <w:p w14:paraId="68C30F98" w14:textId="77777777" w:rsidR="00B26BA3" w:rsidRPr="00251D77" w:rsidRDefault="00B26BA3" w:rsidP="00021D6D">
            <w:pPr>
              <w:tabs>
                <w:tab w:val="left" w:pos="8280"/>
              </w:tabs>
              <w:ind w:right="-108"/>
              <w:jc w:val="center"/>
              <w:rPr>
                <w:b/>
                <w:sz w:val="22"/>
                <w:szCs w:val="22"/>
                <w:lang w:val="lv-LV"/>
              </w:rPr>
            </w:pPr>
          </w:p>
        </w:tc>
      </w:tr>
      <w:tr w:rsidR="00B26BA3" w:rsidRPr="00BA18CD" w14:paraId="7D3E5AB3" w14:textId="77777777" w:rsidTr="00BA18CD">
        <w:tc>
          <w:tcPr>
            <w:tcW w:w="766" w:type="dxa"/>
            <w:vAlign w:val="center"/>
          </w:tcPr>
          <w:p w14:paraId="7A7E177C" w14:textId="010D70D0" w:rsidR="00B26BA3" w:rsidRPr="00251D77" w:rsidRDefault="000F0934" w:rsidP="00021D6D">
            <w:pPr>
              <w:autoSpaceDE w:val="0"/>
              <w:autoSpaceDN w:val="0"/>
              <w:adjustRightInd w:val="0"/>
              <w:jc w:val="center"/>
              <w:rPr>
                <w:rFonts w:eastAsia="TimesNewRoman"/>
                <w:b/>
                <w:bCs/>
                <w:sz w:val="22"/>
                <w:szCs w:val="22"/>
                <w:lang w:val="lv-LV"/>
              </w:rPr>
            </w:pPr>
            <w:r>
              <w:rPr>
                <w:rFonts w:eastAsia="TimesNewRoman"/>
                <w:b/>
                <w:bCs/>
                <w:sz w:val="22"/>
                <w:szCs w:val="22"/>
                <w:lang w:val="lv-LV"/>
              </w:rPr>
              <w:t>8.</w:t>
            </w:r>
          </w:p>
        </w:tc>
        <w:tc>
          <w:tcPr>
            <w:tcW w:w="4383" w:type="dxa"/>
          </w:tcPr>
          <w:p w14:paraId="5257DA85" w14:textId="26BB0CD2" w:rsidR="00B26BA3" w:rsidRPr="00251D77" w:rsidRDefault="000F0934" w:rsidP="00964BD5">
            <w:pPr>
              <w:autoSpaceDE w:val="0"/>
              <w:autoSpaceDN w:val="0"/>
              <w:adjustRightInd w:val="0"/>
              <w:spacing w:after="120"/>
              <w:jc w:val="left"/>
              <w:rPr>
                <w:sz w:val="22"/>
                <w:szCs w:val="22"/>
                <w:lang w:val="lv-LV"/>
              </w:rPr>
            </w:pPr>
            <w:r w:rsidRPr="000F0934">
              <w:rPr>
                <w:sz w:val="22"/>
                <w:szCs w:val="22"/>
                <w:lang w:val="lv-LV"/>
              </w:rPr>
              <w:t>Izpildītājs nodrošina Pakalpojumu saskaņā ar Pasūtītāja pieteikumiem visā līguma darbības laikā.</w:t>
            </w:r>
          </w:p>
        </w:tc>
        <w:tc>
          <w:tcPr>
            <w:tcW w:w="3635" w:type="dxa"/>
          </w:tcPr>
          <w:p w14:paraId="0F66FE81" w14:textId="77777777" w:rsidR="00B26BA3" w:rsidRPr="00251D77" w:rsidRDefault="00B26BA3" w:rsidP="00021D6D">
            <w:pPr>
              <w:tabs>
                <w:tab w:val="left" w:pos="8280"/>
              </w:tabs>
              <w:ind w:right="-108"/>
              <w:jc w:val="center"/>
              <w:rPr>
                <w:b/>
                <w:sz w:val="22"/>
                <w:szCs w:val="22"/>
                <w:lang w:val="lv-LV"/>
              </w:rPr>
            </w:pPr>
          </w:p>
        </w:tc>
      </w:tr>
      <w:tr w:rsidR="00B26BA3" w:rsidRPr="00BA18CD" w14:paraId="1E302A84" w14:textId="77777777" w:rsidTr="00BA18CD">
        <w:tc>
          <w:tcPr>
            <w:tcW w:w="766" w:type="dxa"/>
            <w:vAlign w:val="center"/>
          </w:tcPr>
          <w:p w14:paraId="4CC886BD" w14:textId="50DC05B8" w:rsidR="00B26BA3" w:rsidRPr="00251D77" w:rsidRDefault="000F0934" w:rsidP="00021D6D">
            <w:pPr>
              <w:autoSpaceDE w:val="0"/>
              <w:autoSpaceDN w:val="0"/>
              <w:adjustRightInd w:val="0"/>
              <w:jc w:val="center"/>
              <w:rPr>
                <w:rFonts w:eastAsia="TimesNewRoman"/>
                <w:b/>
                <w:bCs/>
                <w:sz w:val="22"/>
                <w:szCs w:val="22"/>
                <w:lang w:val="lv-LV"/>
              </w:rPr>
            </w:pPr>
            <w:r>
              <w:rPr>
                <w:rFonts w:eastAsia="TimesNewRoman"/>
                <w:b/>
                <w:bCs/>
                <w:sz w:val="22"/>
                <w:szCs w:val="22"/>
                <w:lang w:val="lv-LV"/>
              </w:rPr>
              <w:t>9.</w:t>
            </w:r>
          </w:p>
        </w:tc>
        <w:tc>
          <w:tcPr>
            <w:tcW w:w="4383" w:type="dxa"/>
          </w:tcPr>
          <w:p w14:paraId="43E5D6FA" w14:textId="78C3D3CF" w:rsidR="00B26BA3" w:rsidRPr="00251D77" w:rsidRDefault="000F0934" w:rsidP="00964BD5">
            <w:pPr>
              <w:autoSpaceDE w:val="0"/>
              <w:autoSpaceDN w:val="0"/>
              <w:adjustRightInd w:val="0"/>
              <w:spacing w:after="120"/>
              <w:jc w:val="left"/>
              <w:rPr>
                <w:sz w:val="22"/>
                <w:szCs w:val="22"/>
                <w:lang w:val="lv-LV"/>
              </w:rPr>
            </w:pPr>
            <w:r w:rsidRPr="000F0934">
              <w:rPr>
                <w:sz w:val="22"/>
                <w:szCs w:val="22"/>
                <w:lang w:val="lv-LV"/>
              </w:rPr>
              <w:t>Izpildītājs nodrošina Pakalpojumu (konteineru iztukšošana, dokumentu un datu nesēju iznīcināšana) Pasūtītāja norādītajā adresē un apjomā, iepriekš ar Pasūtītāju vienojoties par Pakalpojuma sniegšanas laiku.</w:t>
            </w:r>
          </w:p>
        </w:tc>
        <w:tc>
          <w:tcPr>
            <w:tcW w:w="3635" w:type="dxa"/>
          </w:tcPr>
          <w:p w14:paraId="63751840" w14:textId="77777777" w:rsidR="00B26BA3" w:rsidRPr="00251D77" w:rsidRDefault="00B26BA3" w:rsidP="00021D6D">
            <w:pPr>
              <w:tabs>
                <w:tab w:val="left" w:pos="8280"/>
              </w:tabs>
              <w:ind w:right="-108"/>
              <w:jc w:val="center"/>
              <w:rPr>
                <w:b/>
                <w:sz w:val="22"/>
                <w:szCs w:val="22"/>
                <w:lang w:val="lv-LV"/>
              </w:rPr>
            </w:pPr>
          </w:p>
        </w:tc>
      </w:tr>
      <w:tr w:rsidR="00B26BA3" w:rsidRPr="00BA18CD" w14:paraId="775DC8CB" w14:textId="77777777" w:rsidTr="00BA18CD">
        <w:tc>
          <w:tcPr>
            <w:tcW w:w="766" w:type="dxa"/>
            <w:vAlign w:val="center"/>
          </w:tcPr>
          <w:p w14:paraId="12C31CA7" w14:textId="08EE3B17" w:rsidR="00B26BA3" w:rsidRPr="00251D77" w:rsidRDefault="000F0934" w:rsidP="00021D6D">
            <w:pPr>
              <w:autoSpaceDE w:val="0"/>
              <w:autoSpaceDN w:val="0"/>
              <w:adjustRightInd w:val="0"/>
              <w:jc w:val="center"/>
              <w:rPr>
                <w:rFonts w:eastAsia="TimesNewRoman"/>
                <w:b/>
                <w:bCs/>
                <w:sz w:val="22"/>
                <w:szCs w:val="22"/>
                <w:lang w:val="lv-LV"/>
              </w:rPr>
            </w:pPr>
            <w:r>
              <w:rPr>
                <w:rFonts w:eastAsia="TimesNewRoman"/>
                <w:b/>
                <w:bCs/>
                <w:sz w:val="22"/>
                <w:szCs w:val="22"/>
                <w:lang w:val="lv-LV"/>
              </w:rPr>
              <w:t>10.</w:t>
            </w:r>
          </w:p>
        </w:tc>
        <w:tc>
          <w:tcPr>
            <w:tcW w:w="4383" w:type="dxa"/>
          </w:tcPr>
          <w:p w14:paraId="622EE0BF" w14:textId="163F20A6" w:rsidR="00B26BA3" w:rsidRPr="00251D77" w:rsidRDefault="000F0934" w:rsidP="00964BD5">
            <w:pPr>
              <w:autoSpaceDE w:val="0"/>
              <w:autoSpaceDN w:val="0"/>
              <w:adjustRightInd w:val="0"/>
              <w:spacing w:after="120"/>
              <w:jc w:val="left"/>
              <w:rPr>
                <w:sz w:val="22"/>
                <w:szCs w:val="22"/>
                <w:lang w:val="lv-LV"/>
              </w:rPr>
            </w:pPr>
            <w:r w:rsidRPr="000F0934">
              <w:rPr>
                <w:sz w:val="22"/>
                <w:szCs w:val="22"/>
                <w:lang w:val="lv-LV"/>
              </w:rPr>
              <w:t>Izpildītājs nodrošina, ka Pakalpojuma sniegšanā Pasūtītāja dokumentiem un citiem datu nesējiem nav ierobežojumi uz mapju, skavu vai citu plastmasas vai metāla detaļu daudzumu.</w:t>
            </w:r>
          </w:p>
        </w:tc>
        <w:tc>
          <w:tcPr>
            <w:tcW w:w="3635" w:type="dxa"/>
          </w:tcPr>
          <w:p w14:paraId="3B70F46D" w14:textId="77777777" w:rsidR="00B26BA3" w:rsidRPr="00251D77" w:rsidRDefault="00B26BA3" w:rsidP="00021D6D">
            <w:pPr>
              <w:tabs>
                <w:tab w:val="left" w:pos="8280"/>
              </w:tabs>
              <w:ind w:right="-108"/>
              <w:jc w:val="center"/>
              <w:rPr>
                <w:b/>
                <w:sz w:val="22"/>
                <w:szCs w:val="22"/>
                <w:lang w:val="lv-LV"/>
              </w:rPr>
            </w:pPr>
          </w:p>
        </w:tc>
      </w:tr>
      <w:tr w:rsidR="00B26BA3" w:rsidRPr="00BA18CD" w14:paraId="7EDF9E61" w14:textId="77777777" w:rsidTr="00BA18CD">
        <w:tc>
          <w:tcPr>
            <w:tcW w:w="766" w:type="dxa"/>
            <w:vAlign w:val="center"/>
          </w:tcPr>
          <w:p w14:paraId="51432E19" w14:textId="1C816B46" w:rsidR="00B26BA3" w:rsidRPr="00251D77" w:rsidRDefault="000F0934" w:rsidP="00964BD5">
            <w:pPr>
              <w:autoSpaceDE w:val="0"/>
              <w:autoSpaceDN w:val="0"/>
              <w:adjustRightInd w:val="0"/>
              <w:jc w:val="center"/>
              <w:rPr>
                <w:rFonts w:eastAsia="TimesNewRoman"/>
                <w:b/>
                <w:bCs/>
                <w:sz w:val="22"/>
                <w:szCs w:val="22"/>
                <w:lang w:val="lv-LV"/>
              </w:rPr>
            </w:pPr>
            <w:r>
              <w:rPr>
                <w:rFonts w:eastAsia="TimesNewRoman"/>
                <w:b/>
                <w:bCs/>
                <w:sz w:val="22"/>
                <w:szCs w:val="22"/>
                <w:lang w:val="lv-LV"/>
              </w:rPr>
              <w:t>11.</w:t>
            </w:r>
          </w:p>
        </w:tc>
        <w:tc>
          <w:tcPr>
            <w:tcW w:w="4383" w:type="dxa"/>
          </w:tcPr>
          <w:p w14:paraId="194C5C7C" w14:textId="37C79596" w:rsidR="00B26BA3" w:rsidRPr="00251D77" w:rsidRDefault="000F0934" w:rsidP="00964BD5">
            <w:pPr>
              <w:autoSpaceDE w:val="0"/>
              <w:autoSpaceDN w:val="0"/>
              <w:adjustRightInd w:val="0"/>
              <w:spacing w:after="120"/>
              <w:jc w:val="left"/>
              <w:rPr>
                <w:sz w:val="22"/>
                <w:szCs w:val="22"/>
                <w:lang w:val="lv-LV"/>
              </w:rPr>
            </w:pPr>
            <w:r w:rsidRPr="000F0934">
              <w:rPr>
                <w:sz w:val="22"/>
                <w:szCs w:val="22"/>
                <w:lang w:val="lv-LV"/>
              </w:rPr>
              <w:t>Pēc dokumentu un citu datu nesēju iznīcināšanas Izpildītājs Pasūtītājam izsniedz stingrās uzskaites sertifikātu 2 (divos) eksemplāros, no kuriem viens glabājas pie Pasūtītāja, bet otrs pie Izpildītāja. Šis sertifikāts ir apliecinājums tam, ka nodotie materiāli ir pilnībā un neatgriezeniski iznīcināti un tajos esošā informācija nekādā veidā nav atjaunojama.</w:t>
            </w:r>
          </w:p>
        </w:tc>
        <w:tc>
          <w:tcPr>
            <w:tcW w:w="3635" w:type="dxa"/>
          </w:tcPr>
          <w:p w14:paraId="2184CE00" w14:textId="77777777" w:rsidR="00B26BA3" w:rsidRPr="00251D77" w:rsidRDefault="00B26BA3" w:rsidP="00021D6D">
            <w:pPr>
              <w:tabs>
                <w:tab w:val="left" w:pos="8280"/>
              </w:tabs>
              <w:ind w:right="-108"/>
              <w:jc w:val="center"/>
              <w:rPr>
                <w:b/>
                <w:sz w:val="22"/>
                <w:szCs w:val="22"/>
                <w:lang w:val="lv-LV"/>
              </w:rPr>
            </w:pPr>
          </w:p>
        </w:tc>
      </w:tr>
      <w:tr w:rsidR="00B26BA3" w:rsidRPr="00BA18CD" w14:paraId="16536791" w14:textId="77777777" w:rsidTr="00BA18CD">
        <w:tc>
          <w:tcPr>
            <w:tcW w:w="766" w:type="dxa"/>
            <w:vAlign w:val="center"/>
          </w:tcPr>
          <w:p w14:paraId="69317E3C" w14:textId="0C391373" w:rsidR="00B26BA3" w:rsidRPr="00251D77" w:rsidRDefault="000F0934" w:rsidP="00B26BA3">
            <w:pPr>
              <w:autoSpaceDE w:val="0"/>
              <w:autoSpaceDN w:val="0"/>
              <w:adjustRightInd w:val="0"/>
              <w:jc w:val="center"/>
              <w:rPr>
                <w:rFonts w:eastAsia="TimesNewRoman"/>
                <w:b/>
                <w:bCs/>
                <w:sz w:val="22"/>
                <w:szCs w:val="22"/>
                <w:lang w:val="lv-LV"/>
              </w:rPr>
            </w:pPr>
            <w:r>
              <w:rPr>
                <w:rFonts w:eastAsia="TimesNewRoman"/>
                <w:b/>
                <w:bCs/>
                <w:sz w:val="22"/>
                <w:szCs w:val="22"/>
                <w:lang w:val="lv-LV"/>
              </w:rPr>
              <w:t>12.</w:t>
            </w:r>
          </w:p>
        </w:tc>
        <w:tc>
          <w:tcPr>
            <w:tcW w:w="4383" w:type="dxa"/>
          </w:tcPr>
          <w:p w14:paraId="2AC4C4E6" w14:textId="6D4694DB" w:rsidR="00B26BA3" w:rsidRPr="00251D77" w:rsidRDefault="000F0934" w:rsidP="00964BD5">
            <w:pPr>
              <w:autoSpaceDE w:val="0"/>
              <w:autoSpaceDN w:val="0"/>
              <w:adjustRightInd w:val="0"/>
              <w:spacing w:after="120"/>
              <w:jc w:val="left"/>
              <w:rPr>
                <w:sz w:val="22"/>
                <w:szCs w:val="22"/>
                <w:lang w:val="lv-LV"/>
              </w:rPr>
            </w:pPr>
            <w:r w:rsidRPr="000F0934">
              <w:rPr>
                <w:sz w:val="22"/>
                <w:szCs w:val="22"/>
                <w:lang w:val="lv-LV"/>
              </w:rPr>
              <w:t>Izpildītājs nodrošina, ka katru reizi pirms dokumentu un datu nesēju mobilās iznīcināšanas tiek veikta dokumentu un datu nesēju atsevišķa nosvēršana, lai aprēķinātu kopējo apjomu dokumentiem un datu nesējiem. Nosvērtais apjoms tiks izmantots attiecīgā rēķina sagatavošanā.</w:t>
            </w:r>
          </w:p>
        </w:tc>
        <w:tc>
          <w:tcPr>
            <w:tcW w:w="3635" w:type="dxa"/>
          </w:tcPr>
          <w:p w14:paraId="59C2841E" w14:textId="77777777" w:rsidR="00B26BA3" w:rsidRPr="00251D77" w:rsidRDefault="00B26BA3" w:rsidP="00B26BA3">
            <w:pPr>
              <w:tabs>
                <w:tab w:val="left" w:pos="8280"/>
              </w:tabs>
              <w:ind w:right="-108"/>
              <w:jc w:val="center"/>
              <w:rPr>
                <w:b/>
                <w:sz w:val="22"/>
                <w:szCs w:val="22"/>
                <w:lang w:val="lv-LV"/>
              </w:rPr>
            </w:pPr>
          </w:p>
        </w:tc>
      </w:tr>
    </w:tbl>
    <w:p w14:paraId="6CE45455" w14:textId="77777777" w:rsidR="00251D77" w:rsidRPr="00251D77" w:rsidRDefault="00251D77" w:rsidP="00260B17">
      <w:pPr>
        <w:rPr>
          <w:sz w:val="22"/>
          <w:szCs w:val="22"/>
          <w:lang w:val="lv-LV"/>
        </w:rPr>
      </w:pPr>
    </w:p>
    <w:p w14:paraId="6BB35A84" w14:textId="559E8E1C" w:rsidR="00ED7D31" w:rsidRPr="000F0934" w:rsidRDefault="00DC1A93" w:rsidP="000F0934">
      <w:pPr>
        <w:rPr>
          <w:sz w:val="22"/>
          <w:szCs w:val="22"/>
          <w:lang w:val="lv-LV"/>
        </w:rPr>
      </w:pPr>
      <w:r w:rsidRPr="00251D77">
        <w:rPr>
          <w:sz w:val="22"/>
          <w:szCs w:val="22"/>
          <w:lang w:val="lv-LV"/>
        </w:rPr>
        <w:t xml:space="preserve">Iesniedzot Tehnisko </w:t>
      </w:r>
      <w:r w:rsidR="0032424A" w:rsidRPr="00251D77">
        <w:rPr>
          <w:sz w:val="22"/>
          <w:szCs w:val="22"/>
          <w:lang w:val="lv-LV"/>
        </w:rPr>
        <w:t>piedāvājumu</w:t>
      </w:r>
      <w:r w:rsidRPr="00251D77">
        <w:rPr>
          <w:sz w:val="22"/>
          <w:szCs w:val="22"/>
          <w:lang w:val="lv-LV"/>
        </w:rPr>
        <w:t>, pretendents apliecina, ka ir informēts par šād</w:t>
      </w:r>
      <w:r w:rsidR="000F0934">
        <w:rPr>
          <w:sz w:val="22"/>
          <w:szCs w:val="22"/>
          <w:lang w:val="lv-LV"/>
        </w:rPr>
        <w:t>u</w:t>
      </w:r>
      <w:r w:rsidRPr="00251D77">
        <w:rPr>
          <w:sz w:val="22"/>
          <w:szCs w:val="22"/>
          <w:lang w:val="lv-LV"/>
        </w:rPr>
        <w:t xml:space="preserve"> līguma nosacījum</w:t>
      </w:r>
      <w:r w:rsidR="000F0934">
        <w:rPr>
          <w:sz w:val="22"/>
          <w:szCs w:val="22"/>
          <w:lang w:val="lv-LV"/>
        </w:rPr>
        <w:t>u</w:t>
      </w:r>
      <w:r w:rsidRPr="00251D77">
        <w:rPr>
          <w:sz w:val="22"/>
          <w:szCs w:val="22"/>
          <w:lang w:val="lv-LV"/>
        </w:rPr>
        <w:t>:</w:t>
      </w:r>
      <w:r w:rsidR="000F0934">
        <w:rPr>
          <w:sz w:val="22"/>
          <w:szCs w:val="22"/>
          <w:lang w:val="lv-LV"/>
        </w:rPr>
        <w:t xml:space="preserve"> a</w:t>
      </w:r>
      <w:r w:rsidR="005E1BBF" w:rsidRPr="000F0934">
        <w:rPr>
          <w:sz w:val="21"/>
          <w:szCs w:val="21"/>
          <w:lang w:val="lv-LV"/>
        </w:rPr>
        <w:t xml:space="preserve">pmaksas kārtība – </w:t>
      </w:r>
      <w:r w:rsidR="00ED7D31" w:rsidRPr="000F0934">
        <w:rPr>
          <w:sz w:val="21"/>
          <w:szCs w:val="21"/>
          <w:lang w:val="lv-LV"/>
        </w:rPr>
        <w:t>pēcapmaksa atbilstoši sniegt</w:t>
      </w:r>
      <w:r w:rsidR="000F0934" w:rsidRPr="000F0934">
        <w:rPr>
          <w:sz w:val="21"/>
          <w:szCs w:val="21"/>
          <w:lang w:val="lv-LV"/>
        </w:rPr>
        <w:t>ā</w:t>
      </w:r>
      <w:r w:rsidR="00ED7D31" w:rsidRPr="000F0934">
        <w:rPr>
          <w:sz w:val="21"/>
          <w:szCs w:val="21"/>
          <w:lang w:val="lv-LV"/>
        </w:rPr>
        <w:t xml:space="preserve"> pakalpojum</w:t>
      </w:r>
      <w:r w:rsidR="000F0934" w:rsidRPr="000F0934">
        <w:rPr>
          <w:sz w:val="21"/>
          <w:szCs w:val="21"/>
          <w:lang w:val="lv-LV"/>
        </w:rPr>
        <w:t>a</w:t>
      </w:r>
      <w:r w:rsidR="00ED7D31" w:rsidRPr="000F0934">
        <w:rPr>
          <w:sz w:val="21"/>
          <w:szCs w:val="21"/>
          <w:lang w:val="lv-LV"/>
        </w:rPr>
        <w:t xml:space="preserve"> apjomam un piedāvātajām cenām 10 (desmit) darba dienu laikā pēc rēķina saņemšanas.</w:t>
      </w:r>
    </w:p>
    <w:p w14:paraId="23F25670" w14:textId="4FB5765A" w:rsidR="00DC1A93" w:rsidRPr="00251D77" w:rsidRDefault="00251D77" w:rsidP="00251D77">
      <w:pPr>
        <w:tabs>
          <w:tab w:val="left" w:pos="3168"/>
        </w:tabs>
        <w:rPr>
          <w:sz w:val="22"/>
          <w:szCs w:val="22"/>
          <w:lang w:val="lv-LV"/>
        </w:rPr>
      </w:pPr>
      <w:r w:rsidRPr="00251D77">
        <w:rPr>
          <w:sz w:val="22"/>
          <w:szCs w:val="22"/>
          <w:lang w:val="lv-LV"/>
        </w:rPr>
        <w:tab/>
      </w:r>
    </w:p>
    <w:p w14:paraId="141DA0FB" w14:textId="77777777" w:rsidR="00251D77" w:rsidRPr="00251D77" w:rsidRDefault="00251D77" w:rsidP="00260B17">
      <w:pPr>
        <w:rPr>
          <w:sz w:val="22"/>
          <w:szCs w:val="22"/>
          <w:lang w:val="lv-LV"/>
        </w:rPr>
      </w:pPr>
    </w:p>
    <w:p w14:paraId="396A677A" w14:textId="77777777" w:rsidR="00251D77" w:rsidRPr="00251D77" w:rsidRDefault="00251D77" w:rsidP="00251D77">
      <w:pPr>
        <w:pStyle w:val="Header"/>
        <w:rPr>
          <w:lang w:val="lv-LV"/>
        </w:rPr>
      </w:pPr>
      <w:r w:rsidRPr="00251D77">
        <w:rPr>
          <w:lang w:val="lv-LV"/>
        </w:rPr>
        <w:t>Pretendenta pārstāvja paraksts: ___________________________________________</w:t>
      </w:r>
    </w:p>
    <w:p w14:paraId="118B1DFB" w14:textId="77777777" w:rsidR="00251D77" w:rsidRPr="00251D77" w:rsidRDefault="00251D77" w:rsidP="00251D77">
      <w:pPr>
        <w:pStyle w:val="Header"/>
        <w:rPr>
          <w:lang w:val="lv-LV"/>
        </w:rPr>
      </w:pPr>
    </w:p>
    <w:p w14:paraId="4210975A" w14:textId="77777777" w:rsidR="00251D77" w:rsidRPr="00251D77" w:rsidRDefault="00251D77" w:rsidP="00251D77">
      <w:pPr>
        <w:pStyle w:val="Header"/>
        <w:rPr>
          <w:lang w:val="lv-LV"/>
        </w:rPr>
      </w:pPr>
      <w:r w:rsidRPr="00251D77">
        <w:rPr>
          <w:lang w:val="lv-LV"/>
        </w:rPr>
        <w:t>Datums: _______</w:t>
      </w:r>
      <w:bookmarkStart w:id="0" w:name="_pielikums_-_Tehniskais"/>
      <w:bookmarkStart w:id="1" w:name="_pielikums_-_Finanšu"/>
      <w:bookmarkStart w:id="2" w:name="_pielikums_–_Tehniskais"/>
      <w:bookmarkEnd w:id="0"/>
      <w:bookmarkEnd w:id="1"/>
      <w:bookmarkEnd w:id="2"/>
    </w:p>
    <w:p w14:paraId="24AC96DC" w14:textId="77777777" w:rsidR="00DC1A93" w:rsidRPr="00251D77" w:rsidRDefault="00DC1A93" w:rsidP="00260B17">
      <w:pPr>
        <w:rPr>
          <w:sz w:val="22"/>
          <w:szCs w:val="22"/>
          <w:lang w:val="lv-LV"/>
        </w:rPr>
      </w:pPr>
    </w:p>
    <w:sectPr w:rsidR="00DC1A93" w:rsidRPr="00251D77" w:rsidSect="00BA18CD">
      <w:headerReference w:type="default" r:id="rId1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336AB" w14:textId="77777777" w:rsidR="00EF632F" w:rsidRDefault="00EF632F" w:rsidP="00B26BA3">
      <w:r>
        <w:separator/>
      </w:r>
    </w:p>
  </w:endnote>
  <w:endnote w:type="continuationSeparator" w:id="0">
    <w:p w14:paraId="4C80F559" w14:textId="77777777" w:rsidR="00EF632F" w:rsidRDefault="00EF632F" w:rsidP="00B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30D37" w14:textId="77777777" w:rsidR="00EF632F" w:rsidRDefault="00EF632F" w:rsidP="00B26BA3">
      <w:r>
        <w:separator/>
      </w:r>
    </w:p>
  </w:footnote>
  <w:footnote w:type="continuationSeparator" w:id="0">
    <w:p w14:paraId="5CE2756F" w14:textId="77777777" w:rsidR="00EF632F" w:rsidRDefault="00EF632F" w:rsidP="00B2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A8C6B" w14:textId="40F41FFC" w:rsidR="00FD151A" w:rsidRPr="004912E4" w:rsidRDefault="004912E4" w:rsidP="00FD151A">
    <w:pPr>
      <w:pStyle w:val="Header"/>
      <w:jc w:val="right"/>
      <w:rPr>
        <w:lang w:val="lv-LV"/>
      </w:rPr>
    </w:pPr>
    <w:r w:rsidRPr="004912E4">
      <w:rPr>
        <w:lang w:val="lv-LV"/>
      </w:rPr>
      <w:t>2. pielikums</w:t>
    </w:r>
  </w:p>
  <w:p w14:paraId="551650C6" w14:textId="77777777" w:rsidR="00FD151A" w:rsidRDefault="00FD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45958"/>
    <w:multiLevelType w:val="hybridMultilevel"/>
    <w:tmpl w:val="87681174"/>
    <w:lvl w:ilvl="0" w:tplc="F4CA9D64">
      <w:start w:val="2"/>
      <w:numFmt w:val="bullet"/>
      <w:lvlText w:val="-"/>
      <w:lvlJc w:val="left"/>
      <w:pPr>
        <w:ind w:left="630" w:hanging="360"/>
      </w:pPr>
      <w:rPr>
        <w:rFonts w:ascii="Times New Roman" w:eastAsia="Times New Roman" w:hAnsi="Times New Roman" w:cs="Times New Roman" w:hint="default"/>
      </w:rPr>
    </w:lvl>
    <w:lvl w:ilvl="1" w:tplc="04260003" w:tentative="1">
      <w:start w:val="1"/>
      <w:numFmt w:val="bullet"/>
      <w:lvlText w:val="o"/>
      <w:lvlJc w:val="left"/>
      <w:pPr>
        <w:ind w:left="1350" w:hanging="360"/>
      </w:pPr>
      <w:rPr>
        <w:rFonts w:ascii="Courier New" w:hAnsi="Courier New" w:cs="Courier New" w:hint="default"/>
      </w:rPr>
    </w:lvl>
    <w:lvl w:ilvl="2" w:tplc="04260005" w:tentative="1">
      <w:start w:val="1"/>
      <w:numFmt w:val="bullet"/>
      <w:lvlText w:val=""/>
      <w:lvlJc w:val="left"/>
      <w:pPr>
        <w:ind w:left="2070" w:hanging="360"/>
      </w:pPr>
      <w:rPr>
        <w:rFonts w:ascii="Wingdings" w:hAnsi="Wingdings" w:hint="default"/>
      </w:rPr>
    </w:lvl>
    <w:lvl w:ilvl="3" w:tplc="04260001" w:tentative="1">
      <w:start w:val="1"/>
      <w:numFmt w:val="bullet"/>
      <w:lvlText w:val=""/>
      <w:lvlJc w:val="left"/>
      <w:pPr>
        <w:ind w:left="2790" w:hanging="360"/>
      </w:pPr>
      <w:rPr>
        <w:rFonts w:ascii="Symbol" w:hAnsi="Symbol" w:hint="default"/>
      </w:rPr>
    </w:lvl>
    <w:lvl w:ilvl="4" w:tplc="04260003" w:tentative="1">
      <w:start w:val="1"/>
      <w:numFmt w:val="bullet"/>
      <w:lvlText w:val="o"/>
      <w:lvlJc w:val="left"/>
      <w:pPr>
        <w:ind w:left="3510" w:hanging="360"/>
      </w:pPr>
      <w:rPr>
        <w:rFonts w:ascii="Courier New" w:hAnsi="Courier New" w:cs="Courier New" w:hint="default"/>
      </w:rPr>
    </w:lvl>
    <w:lvl w:ilvl="5" w:tplc="04260005" w:tentative="1">
      <w:start w:val="1"/>
      <w:numFmt w:val="bullet"/>
      <w:lvlText w:val=""/>
      <w:lvlJc w:val="left"/>
      <w:pPr>
        <w:ind w:left="4230" w:hanging="360"/>
      </w:pPr>
      <w:rPr>
        <w:rFonts w:ascii="Wingdings" w:hAnsi="Wingdings" w:hint="default"/>
      </w:rPr>
    </w:lvl>
    <w:lvl w:ilvl="6" w:tplc="04260001" w:tentative="1">
      <w:start w:val="1"/>
      <w:numFmt w:val="bullet"/>
      <w:lvlText w:val=""/>
      <w:lvlJc w:val="left"/>
      <w:pPr>
        <w:ind w:left="4950" w:hanging="360"/>
      </w:pPr>
      <w:rPr>
        <w:rFonts w:ascii="Symbol" w:hAnsi="Symbol" w:hint="default"/>
      </w:rPr>
    </w:lvl>
    <w:lvl w:ilvl="7" w:tplc="04260003" w:tentative="1">
      <w:start w:val="1"/>
      <w:numFmt w:val="bullet"/>
      <w:lvlText w:val="o"/>
      <w:lvlJc w:val="left"/>
      <w:pPr>
        <w:ind w:left="5670" w:hanging="360"/>
      </w:pPr>
      <w:rPr>
        <w:rFonts w:ascii="Courier New" w:hAnsi="Courier New" w:cs="Courier New" w:hint="default"/>
      </w:rPr>
    </w:lvl>
    <w:lvl w:ilvl="8" w:tplc="04260005" w:tentative="1">
      <w:start w:val="1"/>
      <w:numFmt w:val="bullet"/>
      <w:lvlText w:val=""/>
      <w:lvlJc w:val="left"/>
      <w:pPr>
        <w:ind w:left="6390" w:hanging="360"/>
      </w:pPr>
      <w:rPr>
        <w:rFonts w:ascii="Wingdings" w:hAnsi="Wingdings" w:hint="default"/>
      </w:rPr>
    </w:lvl>
  </w:abstractNum>
  <w:abstractNum w:abstractNumId="1" w15:restartNumberingAfterBreak="0">
    <w:nsid w:val="2CE45325"/>
    <w:multiLevelType w:val="hybridMultilevel"/>
    <w:tmpl w:val="DDE65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9A641A"/>
    <w:multiLevelType w:val="hybridMultilevel"/>
    <w:tmpl w:val="137A9378"/>
    <w:lvl w:ilvl="0" w:tplc="04260005">
      <w:start w:val="1"/>
      <w:numFmt w:val="bullet"/>
      <w:lvlText w:val=""/>
      <w:lvlJc w:val="left"/>
      <w:pPr>
        <w:ind w:left="663" w:hanging="360"/>
      </w:pPr>
      <w:rPr>
        <w:rFonts w:ascii="Wingdings" w:hAnsi="Wingdings" w:hint="default"/>
      </w:rPr>
    </w:lvl>
    <w:lvl w:ilvl="1" w:tplc="F54C2A6A">
      <w:start w:val="1"/>
      <w:numFmt w:val="bullet"/>
      <w:lvlText w:val=""/>
      <w:lvlJc w:val="left"/>
      <w:pPr>
        <w:ind w:left="1383" w:hanging="360"/>
      </w:pPr>
      <w:rPr>
        <w:rFonts w:ascii="Wingdings" w:hAnsi="Wingdings" w:hint="default"/>
        <w:sz w:val="22"/>
      </w:rPr>
    </w:lvl>
    <w:lvl w:ilvl="2" w:tplc="04260005">
      <w:start w:val="1"/>
      <w:numFmt w:val="bullet"/>
      <w:lvlText w:val=""/>
      <w:lvlJc w:val="left"/>
      <w:pPr>
        <w:ind w:left="2103" w:hanging="360"/>
      </w:pPr>
      <w:rPr>
        <w:rFonts w:ascii="Wingdings" w:hAnsi="Wingdings" w:hint="default"/>
      </w:rPr>
    </w:lvl>
    <w:lvl w:ilvl="3" w:tplc="04260001">
      <w:start w:val="1"/>
      <w:numFmt w:val="bullet"/>
      <w:lvlText w:val=""/>
      <w:lvlJc w:val="left"/>
      <w:pPr>
        <w:ind w:left="2823" w:hanging="360"/>
      </w:pPr>
      <w:rPr>
        <w:rFonts w:ascii="Symbol" w:hAnsi="Symbol" w:hint="default"/>
      </w:rPr>
    </w:lvl>
    <w:lvl w:ilvl="4" w:tplc="04260003">
      <w:start w:val="1"/>
      <w:numFmt w:val="bullet"/>
      <w:lvlText w:val="o"/>
      <w:lvlJc w:val="left"/>
      <w:pPr>
        <w:ind w:left="3543" w:hanging="360"/>
      </w:pPr>
      <w:rPr>
        <w:rFonts w:ascii="Courier New" w:hAnsi="Courier New" w:cs="Courier New" w:hint="default"/>
      </w:rPr>
    </w:lvl>
    <w:lvl w:ilvl="5" w:tplc="04260005">
      <w:start w:val="1"/>
      <w:numFmt w:val="bullet"/>
      <w:lvlText w:val=""/>
      <w:lvlJc w:val="left"/>
      <w:pPr>
        <w:ind w:left="4263" w:hanging="360"/>
      </w:pPr>
      <w:rPr>
        <w:rFonts w:ascii="Wingdings" w:hAnsi="Wingdings" w:hint="default"/>
      </w:rPr>
    </w:lvl>
    <w:lvl w:ilvl="6" w:tplc="04260001">
      <w:start w:val="1"/>
      <w:numFmt w:val="bullet"/>
      <w:lvlText w:val=""/>
      <w:lvlJc w:val="left"/>
      <w:pPr>
        <w:ind w:left="4983" w:hanging="360"/>
      </w:pPr>
      <w:rPr>
        <w:rFonts w:ascii="Symbol" w:hAnsi="Symbol" w:hint="default"/>
      </w:rPr>
    </w:lvl>
    <w:lvl w:ilvl="7" w:tplc="04260003">
      <w:start w:val="1"/>
      <w:numFmt w:val="bullet"/>
      <w:lvlText w:val="o"/>
      <w:lvlJc w:val="left"/>
      <w:pPr>
        <w:ind w:left="5703" w:hanging="360"/>
      </w:pPr>
      <w:rPr>
        <w:rFonts w:ascii="Courier New" w:hAnsi="Courier New" w:cs="Courier New" w:hint="default"/>
      </w:rPr>
    </w:lvl>
    <w:lvl w:ilvl="8" w:tplc="04260005">
      <w:start w:val="1"/>
      <w:numFmt w:val="bullet"/>
      <w:lvlText w:val=""/>
      <w:lvlJc w:val="left"/>
      <w:pPr>
        <w:ind w:left="6423" w:hanging="360"/>
      </w:pPr>
      <w:rPr>
        <w:rFonts w:ascii="Wingdings" w:hAnsi="Wingdings" w:hint="default"/>
      </w:rPr>
    </w:lvl>
  </w:abstractNum>
  <w:abstractNum w:abstractNumId="3" w15:restartNumberingAfterBreak="0">
    <w:nsid w:val="6AF33E34"/>
    <w:multiLevelType w:val="hybridMultilevel"/>
    <w:tmpl w:val="1E4E16DE"/>
    <w:lvl w:ilvl="0" w:tplc="D350326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30235D"/>
    <w:multiLevelType w:val="multilevel"/>
    <w:tmpl w:val="085AC1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22544214">
    <w:abstractNumId w:val="2"/>
  </w:num>
  <w:num w:numId="2" w16cid:durableId="1256477900">
    <w:abstractNumId w:val="1"/>
  </w:num>
  <w:num w:numId="3" w16cid:durableId="1275483064">
    <w:abstractNumId w:val="3"/>
  </w:num>
  <w:num w:numId="4" w16cid:durableId="952899990">
    <w:abstractNumId w:val="4"/>
  </w:num>
  <w:num w:numId="5" w16cid:durableId="53951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6D"/>
    <w:rsid w:val="000168D8"/>
    <w:rsid w:val="00021D6D"/>
    <w:rsid w:val="000F0934"/>
    <w:rsid w:val="001F5CBB"/>
    <w:rsid w:val="00251D77"/>
    <w:rsid w:val="00260B17"/>
    <w:rsid w:val="002C0760"/>
    <w:rsid w:val="00306645"/>
    <w:rsid w:val="00322344"/>
    <w:rsid w:val="0032424A"/>
    <w:rsid w:val="00364817"/>
    <w:rsid w:val="003A2557"/>
    <w:rsid w:val="003D01FC"/>
    <w:rsid w:val="003D0D89"/>
    <w:rsid w:val="003E3140"/>
    <w:rsid w:val="003F764C"/>
    <w:rsid w:val="00432B68"/>
    <w:rsid w:val="00481B48"/>
    <w:rsid w:val="004912E4"/>
    <w:rsid w:val="00546A8E"/>
    <w:rsid w:val="005E1BBF"/>
    <w:rsid w:val="005E1E2C"/>
    <w:rsid w:val="00660F24"/>
    <w:rsid w:val="00736690"/>
    <w:rsid w:val="008E35AE"/>
    <w:rsid w:val="00964BD5"/>
    <w:rsid w:val="00A9656E"/>
    <w:rsid w:val="00AA00DC"/>
    <w:rsid w:val="00B26BA3"/>
    <w:rsid w:val="00BA18CD"/>
    <w:rsid w:val="00BF7BAB"/>
    <w:rsid w:val="00C02868"/>
    <w:rsid w:val="00C544B9"/>
    <w:rsid w:val="00D73557"/>
    <w:rsid w:val="00DC1A93"/>
    <w:rsid w:val="00EA7DB4"/>
    <w:rsid w:val="00ED7D31"/>
    <w:rsid w:val="00EF22BD"/>
    <w:rsid w:val="00EF632F"/>
    <w:rsid w:val="00FD1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25B3"/>
  <w15:chartTrackingRefBased/>
  <w15:docId w15:val="{0E807B42-08C5-4248-AA37-C9E79FD0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6D"/>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21D6D"/>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tref"/>
    <w:rsid w:val="00B26BA3"/>
    <w:rPr>
      <w:vertAlign w:val="superscript"/>
    </w:rPr>
  </w:style>
  <w:style w:type="paragraph" w:customStyle="1" w:styleId="Footnote">
    <w:name w:val="Footnote"/>
    <w:basedOn w:val="FootnoteText"/>
    <w:next w:val="FootnoteText"/>
    <w:link w:val="FootnoteChar"/>
    <w:qFormat/>
    <w:rsid w:val="00B26BA3"/>
    <w:pPr>
      <w:tabs>
        <w:tab w:val="left" w:pos="284"/>
      </w:tabs>
      <w:ind w:left="284" w:hanging="284"/>
    </w:pPr>
  </w:style>
  <w:style w:type="character" w:customStyle="1" w:styleId="FootnoteChar">
    <w:name w:val="Footnote Char"/>
    <w:basedOn w:val="FootnoteTextChar"/>
    <w:link w:val="Footnote"/>
    <w:rsid w:val="00B26BA3"/>
    <w:rPr>
      <w:rFonts w:ascii="Times New Roman" w:eastAsia="Times New Roman" w:hAnsi="Times New Roman" w:cs="Times New Roman"/>
      <w:kern w:val="0"/>
      <w:sz w:val="20"/>
      <w:szCs w:val="20"/>
      <w:lang w:val="en-US"/>
      <w14:ligatures w14:val="none"/>
    </w:rPr>
  </w:style>
  <w:style w:type="paragraph" w:styleId="FootnoteText">
    <w:name w:val="footnote text"/>
    <w:basedOn w:val="Normal"/>
    <w:link w:val="FootnoteTextChar"/>
    <w:uiPriority w:val="99"/>
    <w:semiHidden/>
    <w:unhideWhenUsed/>
    <w:rsid w:val="00B26BA3"/>
    <w:rPr>
      <w:sz w:val="20"/>
      <w:szCs w:val="20"/>
    </w:rPr>
  </w:style>
  <w:style w:type="character" w:customStyle="1" w:styleId="FootnoteTextChar">
    <w:name w:val="Footnote Text Char"/>
    <w:basedOn w:val="DefaultParagraphFont"/>
    <w:link w:val="FootnoteText"/>
    <w:uiPriority w:val="99"/>
    <w:semiHidden/>
    <w:rsid w:val="00B26BA3"/>
    <w:rPr>
      <w:rFonts w:ascii="Times New Roman" w:eastAsia="Times New Roman" w:hAnsi="Times New Roman" w:cs="Times New Roman"/>
      <w:kern w:val="0"/>
      <w:sz w:val="20"/>
      <w:szCs w:val="20"/>
      <w:lang w:val="en-US"/>
      <w14:ligatures w14:val="none"/>
    </w:rPr>
  </w:style>
  <w:style w:type="paragraph" w:styleId="ListParagraph">
    <w:name w:val="List Paragraph"/>
    <w:aliases w:val="2,H&amp;P List Paragraph,Punkti ar numuriem,List Paragraph1,Saistīto dokumentu saraksts,Syle 1,Numurets,Strip,Colorful List - Accent 12,Normal bullet 2,Bullet list,PPS_Bullet,Virsraksti,Saraksta rindkopa,Numbered Para 1,Dot pt"/>
    <w:basedOn w:val="Normal"/>
    <w:link w:val="ListParagraphChar"/>
    <w:uiPriority w:val="34"/>
    <w:qFormat/>
    <w:rsid w:val="00322344"/>
    <w:pPr>
      <w:spacing w:after="120"/>
      <w:ind w:left="720"/>
    </w:pPr>
    <w:rPr>
      <w:sz w:val="22"/>
      <w:szCs w:val="20"/>
      <w:lang w:val="lv-LV"/>
    </w:rPr>
  </w:style>
  <w:style w:type="character" w:customStyle="1" w:styleId="ListParagraphChar">
    <w:name w:val="List Paragraph Char"/>
    <w:aliases w:val="2 Char,H&amp;P List Paragraph Char,Punkti ar numuriem Char,List Paragraph1 Char,Saistīto dokumentu saraksts Char,Syle 1 Char,Numurets Char,Strip Char,Colorful List - Accent 12 Char,Normal bullet 2 Char,Bullet list Char,PPS_Bullet Char"/>
    <w:link w:val="ListParagraph"/>
    <w:uiPriority w:val="34"/>
    <w:qFormat/>
    <w:locked/>
    <w:rsid w:val="00322344"/>
    <w:rPr>
      <w:rFonts w:ascii="Times New Roman" w:eastAsia="Times New Roman" w:hAnsi="Times New Roman" w:cs="Times New Roman"/>
      <w:kern w:val="0"/>
      <w:szCs w:val="20"/>
      <w14:ligatures w14:val="none"/>
    </w:rPr>
  </w:style>
  <w:style w:type="paragraph" w:customStyle="1" w:styleId="Default">
    <w:name w:val="Default"/>
    <w:rsid w:val="005E1E2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aliases w:val="Message"/>
    <w:basedOn w:val="Normal"/>
    <w:link w:val="HeaderChar"/>
    <w:uiPriority w:val="99"/>
    <w:unhideWhenUsed/>
    <w:rsid w:val="00FD151A"/>
    <w:pPr>
      <w:tabs>
        <w:tab w:val="center" w:pos="4153"/>
        <w:tab w:val="right" w:pos="8306"/>
      </w:tabs>
    </w:pPr>
  </w:style>
  <w:style w:type="character" w:customStyle="1" w:styleId="HeaderChar">
    <w:name w:val="Header Char"/>
    <w:aliases w:val="Message Char"/>
    <w:basedOn w:val="DefaultParagraphFont"/>
    <w:link w:val="Header"/>
    <w:uiPriority w:val="99"/>
    <w:rsid w:val="00FD151A"/>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FD151A"/>
    <w:pPr>
      <w:tabs>
        <w:tab w:val="center" w:pos="4153"/>
        <w:tab w:val="right" w:pos="8306"/>
      </w:tabs>
    </w:pPr>
  </w:style>
  <w:style w:type="character" w:customStyle="1" w:styleId="FooterChar">
    <w:name w:val="Footer Char"/>
    <w:basedOn w:val="DefaultParagraphFont"/>
    <w:link w:val="Footer"/>
    <w:uiPriority w:val="99"/>
    <w:rsid w:val="00FD151A"/>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B66CD2A822174288F75491C0FE9604" ma:contentTypeVersion="8" ma:contentTypeDescription="Izveidot jaunu dokumentu." ma:contentTypeScope="" ma:versionID="c8455deb3cc87495f96c652ea5fbacc9">
  <xsd:schema xmlns:xsd="http://www.w3.org/2001/XMLSchema" xmlns:xs="http://www.w3.org/2001/XMLSchema" xmlns:p="http://schemas.microsoft.com/office/2006/metadata/properties" xmlns:ns3="7b2046e5-31e2-4ce8-bbcc-dfbaa401234a" xmlns:ns4="5d34572a-2132-45f2-9e08-d5806fc01fbd" targetNamespace="http://schemas.microsoft.com/office/2006/metadata/properties" ma:root="true" ma:fieldsID="f702b5ded7c7d6ec048eacd2cd0b5b0b" ns3:_="" ns4:_="">
    <xsd:import namespace="7b2046e5-31e2-4ce8-bbcc-dfbaa401234a"/>
    <xsd:import namespace="5d34572a-2132-45f2-9e08-d5806fc01f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046e5-31e2-4ce8-bbcc-dfbaa401234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4572a-2132-45f2-9e08-d5806fc01f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34572a-2132-45f2-9e08-d5806fc01fbd" xsi:nil="true"/>
  </documentManagement>
</p:properties>
</file>

<file path=customXml/itemProps1.xml><?xml version="1.0" encoding="utf-8"?>
<ds:datastoreItem xmlns:ds="http://schemas.openxmlformats.org/officeDocument/2006/customXml" ds:itemID="{DB7116BC-3012-4DB8-B2C1-2CACAED4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046e5-31e2-4ce8-bbcc-dfbaa401234a"/>
    <ds:schemaRef ds:uri="5d34572a-2132-45f2-9e08-d5806fc0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791CE-584E-4330-A686-99A2D5FC6978}">
  <ds:schemaRefs>
    <ds:schemaRef ds:uri="http://schemas.microsoft.com/sharepoint/v3/contenttype/forms"/>
  </ds:schemaRefs>
</ds:datastoreItem>
</file>

<file path=customXml/itemProps3.xml><?xml version="1.0" encoding="utf-8"?>
<ds:datastoreItem xmlns:ds="http://schemas.openxmlformats.org/officeDocument/2006/customXml" ds:itemID="{429830B5-B1B1-4717-A232-C62B34B05513}">
  <ds:schemaRefs>
    <ds:schemaRef ds:uri="http://schemas.microsoft.com/office/2006/metadata/properties"/>
    <ds:schemaRef ds:uri="http://schemas.microsoft.com/office/infopath/2007/PartnerControls"/>
    <ds:schemaRef ds:uri="5d34572a-2132-45f2-9e08-d5806fc01f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2456</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Undīne Bitīte</dc:creator>
  <cp:keywords/>
  <dc:description/>
  <cp:lastModifiedBy>Ervīns Romans</cp:lastModifiedBy>
  <cp:revision>16</cp:revision>
  <dcterms:created xsi:type="dcterms:W3CDTF">2024-02-21T15:02:00Z</dcterms:created>
  <dcterms:modified xsi:type="dcterms:W3CDTF">2024-05-30T08:03:00Z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0x010100F6B66CD2A822174288F75491C0FE9604</vt:lpwstr>
  </property>
</Properties>
</file>