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1B" w:rsidRPr="001D3AC1" w:rsidRDefault="00A3401B" w:rsidP="00A3401B">
      <w:pPr>
        <w:jc w:val="right"/>
        <w:rPr>
          <w:b/>
          <w:bCs/>
          <w:sz w:val="22"/>
          <w:szCs w:val="22"/>
          <w:lang w:val="lv-LV" w:eastAsia="en-US"/>
        </w:rPr>
      </w:pPr>
      <w:r w:rsidRPr="001D3AC1">
        <w:rPr>
          <w:b/>
          <w:bCs/>
          <w:sz w:val="22"/>
          <w:szCs w:val="22"/>
          <w:lang w:val="lv-LV" w:eastAsia="en-US"/>
        </w:rPr>
        <w:t>2.</w:t>
      </w:r>
      <w:r w:rsidR="007C65F9" w:rsidRPr="001D3AC1">
        <w:rPr>
          <w:b/>
          <w:bCs/>
          <w:sz w:val="22"/>
          <w:szCs w:val="22"/>
          <w:lang w:val="lv-LV" w:eastAsia="en-US"/>
        </w:rPr>
        <w:t xml:space="preserve"> </w:t>
      </w:r>
      <w:r w:rsidR="001D3AC1" w:rsidRPr="001D3AC1">
        <w:rPr>
          <w:b/>
          <w:bCs/>
          <w:sz w:val="22"/>
          <w:szCs w:val="22"/>
          <w:lang w:val="lv-LV" w:eastAsia="en-US"/>
        </w:rPr>
        <w:t xml:space="preserve"> </w:t>
      </w:r>
      <w:r w:rsidRPr="001D3AC1">
        <w:rPr>
          <w:b/>
          <w:bCs/>
          <w:sz w:val="22"/>
          <w:szCs w:val="22"/>
          <w:lang w:val="lv-LV" w:eastAsia="en-US"/>
        </w:rPr>
        <w:t>pielikums</w:t>
      </w:r>
    </w:p>
    <w:p w:rsidR="006A1884" w:rsidRDefault="006A1884" w:rsidP="001E5DB1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A1884" w:rsidRDefault="006A1884" w:rsidP="001E5DB1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E77CA" w:rsidRDefault="00AE77CA" w:rsidP="001E5DB1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E5DB1" w:rsidRDefault="001E5DB1" w:rsidP="001E5DB1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</w:t>
      </w:r>
    </w:p>
    <w:p w:rsidR="00AE77CA" w:rsidRDefault="00AE77CA" w:rsidP="00AE77CA">
      <w:pPr>
        <w:rPr>
          <w:lang w:val="lv-LV" w:eastAsia="en-US"/>
        </w:rPr>
      </w:pPr>
    </w:p>
    <w:p w:rsidR="00EE5B71" w:rsidRPr="00AE77CA" w:rsidRDefault="00EE5B71" w:rsidP="00AE77CA">
      <w:pPr>
        <w:rPr>
          <w:lang w:val="lv-LV" w:eastAsia="en-US"/>
        </w:rPr>
      </w:pPr>
    </w:p>
    <w:p w:rsidR="001A290B" w:rsidRPr="001A290B" w:rsidRDefault="001A290B" w:rsidP="001A290B">
      <w:pPr>
        <w:rPr>
          <w:lang w:val="lv-LV" w:eastAsia="en-US"/>
        </w:rPr>
      </w:pPr>
    </w:p>
    <w:p w:rsidR="00DB1CFA" w:rsidRPr="004759F0" w:rsidRDefault="00DB1CFA" w:rsidP="004759F0">
      <w:pPr>
        <w:pStyle w:val="ListParagraph"/>
        <w:numPr>
          <w:ilvl w:val="0"/>
          <w:numId w:val="5"/>
        </w:numPr>
        <w:ind w:left="450" w:hanging="450"/>
        <w:jc w:val="both"/>
        <w:rPr>
          <w:b/>
          <w:lang w:val="lv-LV"/>
        </w:rPr>
      </w:pPr>
      <w:r w:rsidRPr="00DC762A">
        <w:rPr>
          <w:b/>
          <w:lang w:val="lv-LV"/>
        </w:rPr>
        <w:t>P</w:t>
      </w:r>
      <w:r w:rsidR="001A290B">
        <w:rPr>
          <w:b/>
          <w:lang w:val="lv-LV"/>
        </w:rPr>
        <w:t>iegādātāja</w:t>
      </w:r>
      <w:r w:rsidRPr="00DC762A">
        <w:rPr>
          <w:b/>
          <w:lang w:val="lv-LV"/>
        </w:rPr>
        <w:t xml:space="preserve"> izvēles procedūras priekšmets:</w:t>
      </w:r>
      <w:r w:rsidR="00751430">
        <w:rPr>
          <w:b/>
          <w:lang w:val="lv-LV"/>
        </w:rPr>
        <w:t xml:space="preserve"> </w:t>
      </w:r>
      <w:r w:rsidR="00751430" w:rsidRPr="00751430">
        <w:rPr>
          <w:lang w:val="lv-LV"/>
        </w:rPr>
        <w:t>izbraukuma ēdināšanas pakalpoj</w:t>
      </w:r>
      <w:r w:rsidR="00B766EC">
        <w:rPr>
          <w:lang w:val="lv-LV"/>
        </w:rPr>
        <w:t>u</w:t>
      </w:r>
      <w:r w:rsidR="00690C84">
        <w:rPr>
          <w:lang w:val="lv-LV"/>
        </w:rPr>
        <w:t>ms Lielās talkas 2022 pasākuma ietvaros atbilstoši Tehniskajā specifikācijā norādītajām pakalpojuma sniegšanas un ēdienkartes prasībām.</w:t>
      </w:r>
    </w:p>
    <w:p w:rsidR="004759F0" w:rsidRPr="00DC762A" w:rsidRDefault="004759F0" w:rsidP="004759F0">
      <w:pPr>
        <w:pStyle w:val="ListParagraph"/>
        <w:ind w:left="450"/>
        <w:jc w:val="both"/>
        <w:rPr>
          <w:b/>
          <w:lang w:val="lv-LV"/>
        </w:rPr>
      </w:pPr>
    </w:p>
    <w:p w:rsidR="00B766EC" w:rsidRDefault="006A1884" w:rsidP="004759F0">
      <w:pPr>
        <w:pStyle w:val="ListParagraph"/>
        <w:numPr>
          <w:ilvl w:val="0"/>
          <w:numId w:val="5"/>
        </w:numPr>
        <w:ind w:left="450" w:hanging="450"/>
        <w:rPr>
          <w:lang w:val="lv-LV"/>
        </w:rPr>
      </w:pPr>
      <w:r w:rsidRPr="00B766EC">
        <w:rPr>
          <w:b/>
          <w:lang w:val="lv-LV"/>
        </w:rPr>
        <w:t>Līguma izpildes laiks:</w:t>
      </w:r>
      <w:r w:rsidRPr="00B766EC">
        <w:rPr>
          <w:lang w:val="lv-LV"/>
        </w:rPr>
        <w:t xml:space="preserve"> 2022. gada 30. aprīlī no plkst. 10:00 -16:00</w:t>
      </w:r>
      <w:r w:rsidR="00DB1CFA" w:rsidRPr="00B766EC">
        <w:rPr>
          <w:lang w:val="lv-LV"/>
        </w:rPr>
        <w:t>.</w:t>
      </w:r>
    </w:p>
    <w:p w:rsidR="004759F0" w:rsidRPr="004759F0" w:rsidRDefault="004759F0" w:rsidP="004759F0">
      <w:pPr>
        <w:rPr>
          <w:lang w:val="lv-LV"/>
        </w:rPr>
      </w:pPr>
    </w:p>
    <w:p w:rsidR="00B766EC" w:rsidRPr="004759F0" w:rsidRDefault="006A1884" w:rsidP="004759F0">
      <w:pPr>
        <w:pStyle w:val="ListParagraph"/>
        <w:numPr>
          <w:ilvl w:val="0"/>
          <w:numId w:val="5"/>
        </w:numPr>
        <w:ind w:left="450" w:hanging="450"/>
        <w:rPr>
          <w:b/>
          <w:lang w:val="lv-LV"/>
        </w:rPr>
      </w:pPr>
      <w:r w:rsidRPr="00B766EC">
        <w:rPr>
          <w:b/>
          <w:lang w:val="lv-LV"/>
        </w:rPr>
        <w:t>Līguma izpildes vieta:</w:t>
      </w:r>
      <w:r w:rsidRPr="00B766EC">
        <w:rPr>
          <w:lang w:val="lv-LV"/>
        </w:rPr>
        <w:t xml:space="preserve"> Kundziņsala,</w:t>
      </w:r>
      <w:r w:rsidR="00D73023">
        <w:rPr>
          <w:lang w:val="lv-LV"/>
        </w:rPr>
        <w:t xml:space="preserve"> parkā </w:t>
      </w:r>
      <w:proofErr w:type="gramStart"/>
      <w:r w:rsidR="00D73023">
        <w:rPr>
          <w:lang w:val="lv-LV"/>
        </w:rPr>
        <w:t>pie</w:t>
      </w:r>
      <w:r w:rsidRPr="00B766EC">
        <w:rPr>
          <w:lang w:val="lv-LV"/>
        </w:rPr>
        <w:t xml:space="preserve"> Kundziņsalas 6. šķērslīnija</w:t>
      </w:r>
      <w:proofErr w:type="gramEnd"/>
      <w:r w:rsidRPr="00B766EC">
        <w:rPr>
          <w:lang w:val="lv-LV"/>
        </w:rPr>
        <w:t xml:space="preserve"> Nr.10, Rīga</w:t>
      </w:r>
      <w:r w:rsidR="00DB1CFA" w:rsidRPr="00B766EC">
        <w:rPr>
          <w:lang w:val="lv-LV"/>
        </w:rPr>
        <w:t>.</w:t>
      </w:r>
    </w:p>
    <w:p w:rsidR="004759F0" w:rsidRPr="004759F0" w:rsidRDefault="004759F0" w:rsidP="004759F0">
      <w:pPr>
        <w:rPr>
          <w:b/>
          <w:lang w:val="lv-LV"/>
        </w:rPr>
      </w:pPr>
    </w:p>
    <w:p w:rsidR="00753D1B" w:rsidRPr="00753D1B" w:rsidRDefault="00DC762A" w:rsidP="00753D1B">
      <w:pPr>
        <w:pStyle w:val="ListParagraph"/>
        <w:numPr>
          <w:ilvl w:val="0"/>
          <w:numId w:val="5"/>
        </w:numPr>
        <w:ind w:left="450" w:hanging="450"/>
        <w:rPr>
          <w:b/>
          <w:lang w:val="lv-LV"/>
        </w:rPr>
      </w:pPr>
      <w:r w:rsidRPr="00B766EC">
        <w:rPr>
          <w:b/>
          <w:lang w:val="lv-LV"/>
        </w:rPr>
        <w:t xml:space="preserve">Prasības </w:t>
      </w:r>
      <w:r w:rsidR="005C5D1D">
        <w:rPr>
          <w:b/>
          <w:lang w:val="lv-LV"/>
        </w:rPr>
        <w:t xml:space="preserve">ēdināšanas </w:t>
      </w:r>
      <w:r w:rsidRPr="00B766EC">
        <w:rPr>
          <w:b/>
          <w:lang w:val="lv-LV"/>
        </w:rPr>
        <w:t>pakalpojuma sniegšanai</w:t>
      </w:r>
      <w:r w:rsidR="00A6361F" w:rsidRPr="00B766EC">
        <w:rPr>
          <w:b/>
          <w:lang w:val="lv-LV"/>
        </w:rPr>
        <w:t>:</w:t>
      </w:r>
    </w:p>
    <w:p w:rsidR="00753D1B" w:rsidRDefault="00753D1B" w:rsidP="00753D1B">
      <w:pPr>
        <w:pStyle w:val="ListParagraph"/>
        <w:spacing w:before="240"/>
        <w:rPr>
          <w:lang w:val="lv-LV"/>
        </w:rPr>
      </w:pPr>
    </w:p>
    <w:p w:rsidR="00B766EC" w:rsidRDefault="002A7CA3" w:rsidP="004C49BA">
      <w:pPr>
        <w:pStyle w:val="ListParagraph"/>
        <w:numPr>
          <w:ilvl w:val="1"/>
          <w:numId w:val="5"/>
        </w:numPr>
        <w:spacing w:before="240"/>
        <w:rPr>
          <w:lang w:val="lv-LV"/>
        </w:rPr>
      </w:pPr>
      <w:r>
        <w:rPr>
          <w:lang w:val="lv-LV"/>
        </w:rPr>
        <w:t xml:space="preserve"> </w:t>
      </w:r>
      <w:r w:rsidR="00F832AE">
        <w:rPr>
          <w:lang w:val="lv-LV"/>
        </w:rPr>
        <w:t>Izbraukuma ē</w:t>
      </w:r>
      <w:r w:rsidR="00DC762A" w:rsidRPr="00B766EC">
        <w:rPr>
          <w:lang w:val="lv-LV"/>
        </w:rPr>
        <w:t>dināšana jānodrošina brīvā dabā, kur nav elektrības pieslēguma.</w:t>
      </w:r>
    </w:p>
    <w:p w:rsidR="002A7CA3" w:rsidRDefault="002A7CA3" w:rsidP="002A7CA3">
      <w:pPr>
        <w:pStyle w:val="ListParagraph"/>
        <w:spacing w:before="240"/>
        <w:rPr>
          <w:lang w:val="lv-LV"/>
        </w:rPr>
      </w:pPr>
    </w:p>
    <w:p w:rsidR="002A7CA3" w:rsidRPr="002A7CA3" w:rsidRDefault="002A7CA3" w:rsidP="002A7CA3">
      <w:pPr>
        <w:pStyle w:val="ListParagraph"/>
        <w:numPr>
          <w:ilvl w:val="1"/>
          <w:numId w:val="5"/>
        </w:numPr>
        <w:spacing w:before="240"/>
        <w:rPr>
          <w:lang w:val="lv-LV"/>
        </w:rPr>
      </w:pPr>
      <w:r>
        <w:rPr>
          <w:lang w:val="lv-LV"/>
        </w:rPr>
        <w:t xml:space="preserve"> </w:t>
      </w:r>
      <w:r w:rsidRPr="002A7CA3">
        <w:rPr>
          <w:lang w:val="lv-LV"/>
        </w:rPr>
        <w:t>Apkalpojamo personu skaits: 70 personas.</w:t>
      </w:r>
    </w:p>
    <w:p w:rsidR="00753D1B" w:rsidRPr="00B766EC" w:rsidRDefault="00753D1B" w:rsidP="00753D1B">
      <w:pPr>
        <w:pStyle w:val="ListParagraph"/>
        <w:spacing w:before="240"/>
        <w:rPr>
          <w:lang w:val="lv-LV"/>
        </w:rPr>
      </w:pPr>
    </w:p>
    <w:p w:rsidR="00DC762A" w:rsidRPr="0056285D" w:rsidRDefault="008440F8" w:rsidP="004C49BA">
      <w:pPr>
        <w:pStyle w:val="ListParagraph"/>
        <w:numPr>
          <w:ilvl w:val="1"/>
          <w:numId w:val="5"/>
        </w:numPr>
        <w:spacing w:before="240"/>
        <w:rPr>
          <w:lang w:val="lv-LV"/>
        </w:rPr>
      </w:pPr>
      <w:r>
        <w:rPr>
          <w:lang w:val="lv-LV"/>
        </w:rPr>
        <w:t xml:space="preserve"> </w:t>
      </w:r>
      <w:r w:rsidR="005C5D1D" w:rsidRPr="0056285D">
        <w:rPr>
          <w:lang w:val="lv-LV"/>
        </w:rPr>
        <w:t>Pretendentam</w:t>
      </w:r>
      <w:r w:rsidR="00DC762A" w:rsidRPr="0056285D">
        <w:rPr>
          <w:lang w:val="lv-LV"/>
        </w:rPr>
        <w:t xml:space="preserve"> jānodrošina </w:t>
      </w:r>
      <w:r w:rsidR="00753D1B" w:rsidRPr="00924F48">
        <w:rPr>
          <w:lang w:val="lv-LV"/>
        </w:rPr>
        <w:t>ēdināšanas</w:t>
      </w:r>
      <w:r w:rsidR="00DC762A" w:rsidRPr="00924F48">
        <w:rPr>
          <w:lang w:val="lv-LV"/>
        </w:rPr>
        <w:t xml:space="preserve"> darba zon</w:t>
      </w:r>
      <w:r w:rsidR="005C5D1D" w:rsidRPr="00924F48">
        <w:rPr>
          <w:lang w:val="lv-LV"/>
        </w:rPr>
        <w:t>a</w:t>
      </w:r>
      <w:r w:rsidR="00AE77CA">
        <w:rPr>
          <w:lang w:val="lv-LV"/>
        </w:rPr>
        <w:t>:</w:t>
      </w:r>
      <w:r w:rsidR="00E20197">
        <w:rPr>
          <w:lang w:val="lv-LV"/>
        </w:rPr>
        <w:t xml:space="preserve"> </w:t>
      </w:r>
    </w:p>
    <w:p w:rsidR="00DC762A" w:rsidRPr="002330E1" w:rsidRDefault="00DC762A" w:rsidP="004C49BA">
      <w:pPr>
        <w:pStyle w:val="ListParagraph"/>
        <w:numPr>
          <w:ilvl w:val="2"/>
          <w:numId w:val="5"/>
        </w:numPr>
        <w:spacing w:before="240"/>
        <w:rPr>
          <w:color w:val="FF0000"/>
          <w:lang w:val="lv-LV"/>
        </w:rPr>
      </w:pPr>
      <w:r w:rsidRPr="0056285D">
        <w:rPr>
          <w:lang w:val="lv-LV"/>
        </w:rPr>
        <w:t>ēd</w:t>
      </w:r>
      <w:r w:rsidRPr="00B766EC">
        <w:rPr>
          <w:lang w:val="lv-LV"/>
        </w:rPr>
        <w:t>iena pagatavošanas un izsniegšanas darba zona</w:t>
      </w:r>
      <w:r w:rsidR="00634459">
        <w:rPr>
          <w:lang w:val="lv-LV"/>
        </w:rPr>
        <w:t xml:space="preserve"> ar</w:t>
      </w:r>
      <w:r w:rsidR="00634459" w:rsidRPr="00B766EC">
        <w:rPr>
          <w:lang w:val="lv-LV"/>
        </w:rPr>
        <w:t xml:space="preserve"> visu</w:t>
      </w:r>
      <w:r w:rsidR="00634459">
        <w:rPr>
          <w:lang w:val="lv-LV"/>
        </w:rPr>
        <w:t xml:space="preserve"> </w:t>
      </w:r>
      <w:r w:rsidR="00634459" w:rsidRPr="002F01E8">
        <w:rPr>
          <w:rFonts w:eastAsia="Calibri"/>
          <w:lang w:val="lv-LV"/>
        </w:rPr>
        <w:t xml:space="preserve">pakalpojuma izpildei </w:t>
      </w:r>
      <w:r>
        <w:rPr>
          <w:lang w:val="lv-LV"/>
        </w:rPr>
        <w:t>nepieciešamo aprīkojumu</w:t>
      </w:r>
      <w:r w:rsidR="002330E1">
        <w:rPr>
          <w:lang w:val="lv-LV"/>
        </w:rPr>
        <w:t xml:space="preserve">, </w:t>
      </w:r>
      <w:r>
        <w:rPr>
          <w:lang w:val="lv-LV"/>
        </w:rPr>
        <w:t>tehnisko nodrošinājumu</w:t>
      </w:r>
      <w:r w:rsidR="0056285D">
        <w:rPr>
          <w:lang w:val="lv-LV"/>
        </w:rPr>
        <w:t xml:space="preserve"> un </w:t>
      </w:r>
      <w:r w:rsidR="00853E7B">
        <w:rPr>
          <w:lang w:val="lv-LV"/>
        </w:rPr>
        <w:t>darbaspēku</w:t>
      </w:r>
      <w:r w:rsidR="0056285D">
        <w:rPr>
          <w:lang w:val="lv-LV"/>
        </w:rPr>
        <w:t>.</w:t>
      </w:r>
    </w:p>
    <w:p w:rsidR="00753D1B" w:rsidRPr="00B766EC" w:rsidRDefault="00753D1B" w:rsidP="00753D1B">
      <w:pPr>
        <w:pStyle w:val="ListParagraph"/>
        <w:spacing w:before="240"/>
        <w:ind w:left="1080"/>
        <w:rPr>
          <w:lang w:val="lv-LV"/>
        </w:rPr>
      </w:pPr>
    </w:p>
    <w:p w:rsidR="00DC762A" w:rsidRPr="008440F8" w:rsidRDefault="009C324B" w:rsidP="004C49BA">
      <w:pPr>
        <w:pStyle w:val="ListParagraph"/>
        <w:numPr>
          <w:ilvl w:val="1"/>
          <w:numId w:val="5"/>
        </w:numPr>
        <w:spacing w:before="240"/>
        <w:rPr>
          <w:lang w:val="lv-LV"/>
        </w:rPr>
      </w:pPr>
      <w:r>
        <w:rPr>
          <w:lang w:val="lv-LV"/>
        </w:rPr>
        <w:t xml:space="preserve"> </w:t>
      </w:r>
      <w:r w:rsidR="005C5D1D">
        <w:rPr>
          <w:lang w:val="lv-LV"/>
        </w:rPr>
        <w:t xml:space="preserve"> Pretendentam</w:t>
      </w:r>
      <w:r w:rsidR="00DC762A" w:rsidRPr="008440F8">
        <w:rPr>
          <w:lang w:val="lv-LV"/>
        </w:rPr>
        <w:t xml:space="preserve"> jānodrošina </w:t>
      </w:r>
      <w:proofErr w:type="spellStart"/>
      <w:r w:rsidR="00DC6C80" w:rsidRPr="00924F48">
        <w:rPr>
          <w:lang w:val="lv-LV"/>
        </w:rPr>
        <w:t>ēdamzon</w:t>
      </w:r>
      <w:r w:rsidR="00362DB2" w:rsidRPr="00924F48">
        <w:rPr>
          <w:lang w:val="lv-LV"/>
        </w:rPr>
        <w:t>ā</w:t>
      </w:r>
      <w:proofErr w:type="spellEnd"/>
      <w:r w:rsidR="00DC762A" w:rsidRPr="008440F8">
        <w:rPr>
          <w:lang w:val="lv-LV"/>
        </w:rPr>
        <w:t>:</w:t>
      </w:r>
    </w:p>
    <w:p w:rsidR="00DC762A" w:rsidRPr="008440F8" w:rsidRDefault="00DC762A" w:rsidP="004C49BA">
      <w:pPr>
        <w:pStyle w:val="ListParagraph"/>
        <w:numPr>
          <w:ilvl w:val="2"/>
          <w:numId w:val="5"/>
        </w:numPr>
        <w:spacing w:before="240"/>
        <w:rPr>
          <w:lang w:val="lv-LV"/>
        </w:rPr>
      </w:pPr>
      <w:r w:rsidRPr="008440F8">
        <w:rPr>
          <w:lang w:val="lv-LV"/>
        </w:rPr>
        <w:t>nojume vismaz</w:t>
      </w:r>
      <w:r w:rsidR="008E0AEF">
        <w:rPr>
          <w:lang w:val="lv-LV"/>
        </w:rPr>
        <w:t xml:space="preserve"> 24</w:t>
      </w:r>
      <w:r w:rsidR="004C49BA">
        <w:rPr>
          <w:lang w:val="lv-LV"/>
        </w:rPr>
        <w:t xml:space="preserve"> </w:t>
      </w:r>
      <w:r w:rsidRPr="008440F8">
        <w:rPr>
          <w:lang w:val="lv-LV"/>
        </w:rPr>
        <w:t>m</w:t>
      </w:r>
      <w:r w:rsidRPr="008440F8">
        <w:rPr>
          <w:vertAlign w:val="superscript"/>
          <w:lang w:val="lv-LV"/>
        </w:rPr>
        <w:t>2</w:t>
      </w:r>
      <w:r w:rsidR="009C324B">
        <w:rPr>
          <w:lang w:val="lv-LV"/>
        </w:rPr>
        <w:t>;</w:t>
      </w:r>
    </w:p>
    <w:p w:rsidR="00DC762A" w:rsidRPr="008440F8" w:rsidRDefault="008E0AEF" w:rsidP="004C49BA">
      <w:pPr>
        <w:pStyle w:val="ListParagraph"/>
        <w:numPr>
          <w:ilvl w:val="2"/>
          <w:numId w:val="5"/>
        </w:numPr>
        <w:spacing w:before="240"/>
        <w:rPr>
          <w:lang w:val="lv-LV"/>
        </w:rPr>
      </w:pPr>
      <w:r>
        <w:rPr>
          <w:lang w:val="lv-LV"/>
        </w:rPr>
        <w:t xml:space="preserve">galdi vismaz </w:t>
      </w:r>
      <w:r w:rsidRPr="00A65B17">
        <w:rPr>
          <w:lang w:val="lv-LV"/>
        </w:rPr>
        <w:t>20</w:t>
      </w:r>
      <w:r>
        <w:rPr>
          <w:lang w:val="lv-LV"/>
        </w:rPr>
        <w:t xml:space="preserve"> personām;</w:t>
      </w:r>
    </w:p>
    <w:p w:rsidR="00DC762A" w:rsidRDefault="008E0AEF" w:rsidP="004C49BA">
      <w:pPr>
        <w:pStyle w:val="ListParagraph"/>
        <w:numPr>
          <w:ilvl w:val="2"/>
          <w:numId w:val="5"/>
        </w:numPr>
        <w:spacing w:before="240"/>
        <w:rPr>
          <w:lang w:val="lv-LV"/>
        </w:rPr>
      </w:pPr>
      <w:r>
        <w:rPr>
          <w:lang w:val="lv-LV"/>
        </w:rPr>
        <w:t>sēdvietas</w:t>
      </w:r>
      <w:r w:rsidR="00DC762A" w:rsidRPr="00725F20">
        <w:rPr>
          <w:lang w:val="lv-LV"/>
        </w:rPr>
        <w:t xml:space="preserve"> (</w:t>
      </w:r>
      <w:r>
        <w:rPr>
          <w:lang w:val="lv-LV"/>
        </w:rPr>
        <w:t xml:space="preserve">krēsli, soli) </w:t>
      </w:r>
      <w:r w:rsidR="00DC762A" w:rsidRPr="00725F20">
        <w:rPr>
          <w:lang w:val="lv-LV"/>
        </w:rPr>
        <w:t xml:space="preserve">kopā vismaz </w:t>
      </w:r>
      <w:r w:rsidR="00DC762A" w:rsidRPr="00A65B17">
        <w:rPr>
          <w:lang w:val="lv-LV"/>
        </w:rPr>
        <w:t>50</w:t>
      </w:r>
      <w:r w:rsidR="00DC762A" w:rsidRPr="00725F20">
        <w:rPr>
          <w:lang w:val="lv-LV"/>
        </w:rPr>
        <w:t xml:space="preserve"> personām</w:t>
      </w:r>
      <w:r w:rsidR="009C324B">
        <w:rPr>
          <w:lang w:val="lv-LV"/>
        </w:rPr>
        <w:t>.</w:t>
      </w:r>
    </w:p>
    <w:p w:rsidR="002A7CA3" w:rsidRDefault="002A7CA3" w:rsidP="002A7CA3">
      <w:pPr>
        <w:pStyle w:val="ListParagraph"/>
        <w:spacing w:before="240"/>
        <w:ind w:left="1080"/>
        <w:rPr>
          <w:lang w:val="lv-LV"/>
        </w:rPr>
      </w:pPr>
    </w:p>
    <w:p w:rsidR="00BD417F" w:rsidRPr="00BD417F" w:rsidRDefault="002A7CA3" w:rsidP="00204BA0">
      <w:pPr>
        <w:pStyle w:val="ListParagraph"/>
        <w:numPr>
          <w:ilvl w:val="1"/>
          <w:numId w:val="5"/>
        </w:numPr>
        <w:spacing w:before="240" w:line="20" w:lineRule="atLeast"/>
        <w:jc w:val="both"/>
        <w:rPr>
          <w:spacing w:val="-2"/>
          <w:lang w:val="lv-LV"/>
        </w:rPr>
      </w:pPr>
      <w:r w:rsidRPr="0056285D">
        <w:rPr>
          <w:lang w:val="lv-LV"/>
        </w:rPr>
        <w:t xml:space="preserve"> </w:t>
      </w:r>
      <w:r w:rsidR="00F14F5B">
        <w:rPr>
          <w:lang w:val="lv-LV"/>
        </w:rPr>
        <w:t>Pretendentam j</w:t>
      </w:r>
      <w:r w:rsidRPr="0056285D">
        <w:rPr>
          <w:lang w:val="lv-LV"/>
        </w:rPr>
        <w:t>ānodrošina vienreizējās lietošanas trauki, piederumi</w:t>
      </w:r>
      <w:r w:rsidR="00665F94" w:rsidRPr="0056285D">
        <w:rPr>
          <w:lang w:val="lv-LV"/>
        </w:rPr>
        <w:t xml:space="preserve"> (</w:t>
      </w:r>
      <w:r w:rsidR="00665F94" w:rsidRPr="0056285D">
        <w:rPr>
          <w:i/>
          <w:lang w:val="lv-LV"/>
        </w:rPr>
        <w:t>šķīvji, karotes, dakšas, naži, glāzes, krūzes</w:t>
      </w:r>
      <w:r w:rsidR="00665F94" w:rsidRPr="0056285D">
        <w:rPr>
          <w:lang w:val="lv-LV"/>
        </w:rPr>
        <w:t>)</w:t>
      </w:r>
      <w:r w:rsidR="00BD417F">
        <w:rPr>
          <w:lang w:val="lv-LV"/>
        </w:rPr>
        <w:t>, salvetes.</w:t>
      </w:r>
      <w:r w:rsidR="00BD417F" w:rsidRPr="00BD417F">
        <w:rPr>
          <w:color w:val="FF0000"/>
          <w:spacing w:val="-2"/>
          <w:lang w:val="lv-LV"/>
        </w:rPr>
        <w:t xml:space="preserve"> </w:t>
      </w:r>
    </w:p>
    <w:p w:rsidR="00BD417F" w:rsidRPr="00BD417F" w:rsidRDefault="00BD417F" w:rsidP="00BD417F">
      <w:pPr>
        <w:pStyle w:val="ListParagraph"/>
        <w:spacing w:before="240" w:line="20" w:lineRule="atLeast"/>
        <w:jc w:val="both"/>
        <w:rPr>
          <w:spacing w:val="-2"/>
          <w:lang w:val="lv-LV"/>
        </w:rPr>
      </w:pPr>
    </w:p>
    <w:p w:rsidR="00603703" w:rsidRPr="00BD417F" w:rsidRDefault="002A7CA3" w:rsidP="00204BA0">
      <w:pPr>
        <w:pStyle w:val="ListParagraph"/>
        <w:numPr>
          <w:ilvl w:val="1"/>
          <w:numId w:val="5"/>
        </w:numPr>
        <w:spacing w:before="240" w:line="20" w:lineRule="atLeast"/>
        <w:jc w:val="both"/>
        <w:rPr>
          <w:spacing w:val="-2"/>
          <w:lang w:val="lv-LV"/>
        </w:rPr>
      </w:pPr>
      <w:r w:rsidRPr="0056285D">
        <w:rPr>
          <w:lang w:val="lv-LV"/>
        </w:rPr>
        <w:t xml:space="preserve"> </w:t>
      </w:r>
      <w:r w:rsidR="00BD417F">
        <w:rPr>
          <w:lang w:val="lv-LV"/>
        </w:rPr>
        <w:t>Pretendentam</w:t>
      </w:r>
      <w:r w:rsidR="00BD417F" w:rsidRPr="008440F8">
        <w:rPr>
          <w:lang w:val="lv-LV"/>
        </w:rPr>
        <w:t xml:space="preserve"> </w:t>
      </w:r>
      <w:r w:rsidR="00BD417F">
        <w:rPr>
          <w:lang w:val="lv-LV"/>
        </w:rPr>
        <w:t>jānodrošina</w:t>
      </w:r>
      <w:r w:rsidRPr="0056285D">
        <w:rPr>
          <w:lang w:val="lv-LV"/>
        </w:rPr>
        <w:t xml:space="preserve"> atkritumu konteiners izlietotiem vienreizējas lietošanas traukiem un piederumiem.</w:t>
      </w:r>
      <w:r w:rsidR="00603703" w:rsidRPr="0056285D">
        <w:rPr>
          <w:lang w:val="lv-LV"/>
        </w:rPr>
        <w:t xml:space="preserve"> </w:t>
      </w:r>
    </w:p>
    <w:p w:rsidR="00BD417F" w:rsidRPr="00BD417F" w:rsidRDefault="00BD417F" w:rsidP="00BD417F">
      <w:pPr>
        <w:pStyle w:val="ListParagraph"/>
        <w:rPr>
          <w:spacing w:val="-2"/>
          <w:lang w:val="lv-LV"/>
        </w:rPr>
      </w:pPr>
    </w:p>
    <w:p w:rsidR="00BD417F" w:rsidRPr="00D872A9" w:rsidRDefault="00BD417F" w:rsidP="00204BA0">
      <w:pPr>
        <w:pStyle w:val="ListParagraph"/>
        <w:numPr>
          <w:ilvl w:val="1"/>
          <w:numId w:val="5"/>
        </w:numPr>
        <w:spacing w:before="240" w:line="20" w:lineRule="atLeast"/>
        <w:jc w:val="both"/>
        <w:rPr>
          <w:lang w:val="lv-LV"/>
        </w:rPr>
      </w:pPr>
      <w:r>
        <w:rPr>
          <w:lang w:val="lv-LV"/>
        </w:rPr>
        <w:t xml:space="preserve">Pretendentam </w:t>
      </w:r>
      <w:r w:rsidR="00F14F5B">
        <w:rPr>
          <w:lang w:val="lv-LV"/>
        </w:rPr>
        <w:t>ir pienākums nodrošināt</w:t>
      </w:r>
      <w:r w:rsidRPr="00D872A9">
        <w:rPr>
          <w:lang w:val="lv-LV"/>
        </w:rPr>
        <w:t xml:space="preserve"> </w:t>
      </w:r>
      <w:r w:rsidR="007C65F9" w:rsidRPr="00D872A9">
        <w:rPr>
          <w:lang w:val="lv-LV"/>
        </w:rPr>
        <w:t xml:space="preserve">ar </w:t>
      </w:r>
      <w:r w:rsidRPr="00D872A9">
        <w:rPr>
          <w:lang w:val="lv-LV"/>
        </w:rPr>
        <w:t xml:space="preserve">ēdināšanas pakalpojumu </w:t>
      </w:r>
      <w:r w:rsidR="007C65F9" w:rsidRPr="00D872A9">
        <w:rPr>
          <w:lang w:val="lv-LV"/>
        </w:rPr>
        <w:t>saistītu atkritumu izvešanu</w:t>
      </w:r>
      <w:r w:rsidR="00F14F5B" w:rsidRPr="00D872A9">
        <w:rPr>
          <w:lang w:val="lv-LV"/>
        </w:rPr>
        <w:t xml:space="preserve"> pēc pasākuma.</w:t>
      </w:r>
    </w:p>
    <w:p w:rsidR="00924F48" w:rsidRDefault="00924F48" w:rsidP="00D872A9">
      <w:pPr>
        <w:pStyle w:val="ListParagraph"/>
        <w:spacing w:before="240" w:line="20" w:lineRule="atLeast"/>
        <w:jc w:val="both"/>
        <w:rPr>
          <w:lang w:val="lv-LV"/>
        </w:rPr>
      </w:pPr>
    </w:p>
    <w:p w:rsidR="00611CAB" w:rsidRPr="00611CAB" w:rsidRDefault="00DF1BA1" w:rsidP="00D872A9">
      <w:pPr>
        <w:pStyle w:val="ListParagraph"/>
        <w:numPr>
          <w:ilvl w:val="1"/>
          <w:numId w:val="5"/>
        </w:numPr>
        <w:spacing w:before="240" w:line="20" w:lineRule="atLeast"/>
        <w:jc w:val="both"/>
        <w:rPr>
          <w:lang w:val="lv-LV"/>
        </w:rPr>
      </w:pPr>
      <w:r w:rsidRPr="00611CAB">
        <w:rPr>
          <w:lang w:val="lv-LV"/>
        </w:rPr>
        <w:t>Piedāvājuma nodrošināšanai pēc iespējas tiek izmantoti Latvijā iegūti un ražoti produkti atbilstoši sezonai.</w:t>
      </w:r>
    </w:p>
    <w:p w:rsidR="00924F48" w:rsidRDefault="00924F48" w:rsidP="00D872A9">
      <w:pPr>
        <w:pStyle w:val="ListParagraph"/>
        <w:spacing w:before="240" w:line="20" w:lineRule="atLeast"/>
        <w:jc w:val="both"/>
        <w:rPr>
          <w:lang w:val="lv-LV"/>
        </w:rPr>
      </w:pPr>
    </w:p>
    <w:p w:rsidR="00D872A9" w:rsidRDefault="00BD417F" w:rsidP="00D872A9">
      <w:pPr>
        <w:pStyle w:val="ListParagraph"/>
        <w:numPr>
          <w:ilvl w:val="1"/>
          <w:numId w:val="5"/>
        </w:numPr>
        <w:spacing w:before="240" w:line="20" w:lineRule="atLeast"/>
        <w:jc w:val="both"/>
        <w:rPr>
          <w:lang w:val="lv-LV"/>
        </w:rPr>
      </w:pPr>
      <w:r w:rsidRPr="00D872A9">
        <w:rPr>
          <w:lang w:val="lv-LV"/>
        </w:rPr>
        <w:t>Pretendentam ē</w:t>
      </w:r>
      <w:r w:rsidR="00DF1BA1" w:rsidRPr="00D872A9">
        <w:rPr>
          <w:lang w:val="lv-LV"/>
        </w:rPr>
        <w:t>dienu pagatavošana un izdale jānodrošina atbilstoši Latvijas Republikas normatīvajos aktos noteiktajām sanitārajām, higiēnas un citu pārtikas produktu kvalitāti un ēdināšanas pakalpojuma sniegšanu regulējošām prasībām.</w:t>
      </w:r>
    </w:p>
    <w:p w:rsidR="00D872A9" w:rsidRPr="00D872A9" w:rsidRDefault="00D872A9" w:rsidP="00D872A9">
      <w:pPr>
        <w:pStyle w:val="ListParagraph"/>
        <w:spacing w:before="240" w:line="20" w:lineRule="atLeast"/>
        <w:jc w:val="both"/>
        <w:rPr>
          <w:lang w:val="lv-LV"/>
        </w:rPr>
      </w:pPr>
    </w:p>
    <w:p w:rsidR="00CE6518" w:rsidRPr="00D872A9" w:rsidRDefault="003B5073" w:rsidP="00D872A9">
      <w:pPr>
        <w:pStyle w:val="ListParagraph"/>
        <w:numPr>
          <w:ilvl w:val="1"/>
          <w:numId w:val="5"/>
        </w:numPr>
        <w:spacing w:before="240" w:line="20" w:lineRule="atLeast"/>
        <w:jc w:val="both"/>
        <w:rPr>
          <w:lang w:val="lv-LV"/>
        </w:rPr>
      </w:pPr>
      <w:r w:rsidRPr="00D872A9">
        <w:rPr>
          <w:lang w:val="lv-LV"/>
        </w:rPr>
        <w:lastRenderedPageBreak/>
        <w:t>Pretendents ir saņēmis</w:t>
      </w:r>
      <w:r w:rsidR="00DF1BA1" w:rsidRPr="00D872A9">
        <w:rPr>
          <w:lang w:val="lv-LV"/>
        </w:rPr>
        <w:t xml:space="preserve"> visas nepieciešamās atļaujas un licences savas saimnieciskās darbības veikšanai</w:t>
      </w:r>
      <w:r w:rsidR="00EE5B71">
        <w:rPr>
          <w:lang w:val="lv-LV"/>
        </w:rPr>
        <w:t xml:space="preserve">. </w:t>
      </w:r>
    </w:p>
    <w:p w:rsidR="003B5073" w:rsidRDefault="003B5073" w:rsidP="00D872A9">
      <w:pPr>
        <w:pStyle w:val="ListParagraph"/>
        <w:tabs>
          <w:tab w:val="left" w:pos="0"/>
        </w:tabs>
        <w:spacing w:after="120" w:line="276" w:lineRule="auto"/>
        <w:jc w:val="both"/>
        <w:rPr>
          <w:lang w:val="lv-LV"/>
        </w:rPr>
      </w:pPr>
    </w:p>
    <w:p w:rsidR="000673E1" w:rsidRPr="003B5073" w:rsidRDefault="00DF2253" w:rsidP="00D872A9">
      <w:pPr>
        <w:pStyle w:val="ListParagraph"/>
        <w:numPr>
          <w:ilvl w:val="1"/>
          <w:numId w:val="5"/>
        </w:numPr>
        <w:tabs>
          <w:tab w:val="left" w:pos="0"/>
        </w:tabs>
        <w:spacing w:after="120" w:line="276" w:lineRule="auto"/>
        <w:jc w:val="both"/>
        <w:rPr>
          <w:lang w:val="lv-LV"/>
        </w:rPr>
      </w:pPr>
      <w:r>
        <w:rPr>
          <w:lang w:val="lv-LV"/>
        </w:rPr>
        <w:t xml:space="preserve">Pretendents ir reģistrēts vai </w:t>
      </w:r>
      <w:r w:rsidR="005A01DD" w:rsidRPr="005A01DD">
        <w:rPr>
          <w:lang w:val="lv-LV"/>
        </w:rPr>
        <w:t>atzīts kā pārtikas aprites uzņēmums PVD (</w:t>
      </w:r>
      <w:r w:rsidR="005A01DD" w:rsidRPr="003B5073">
        <w:rPr>
          <w:lang w:val="lv-LV"/>
        </w:rPr>
        <w:t>vai līdzvērtīgā institūcijā ārvalstī, ja to paredz attiecīgās ārvalsts normatīvie akti</w:t>
      </w:r>
      <w:r w:rsidR="005A01DD" w:rsidRPr="005A01DD">
        <w:rPr>
          <w:lang w:val="lv-LV"/>
        </w:rPr>
        <w:t>), kas apliecina tiesības atbilstoši Pārtikas aprites uzraudzības likumam piedalīties pārtikas apritē</w:t>
      </w:r>
      <w:r w:rsidR="00AB70E3">
        <w:rPr>
          <w:lang w:val="lv-LV"/>
        </w:rPr>
        <w:t>.</w:t>
      </w:r>
    </w:p>
    <w:p w:rsidR="00CE6518" w:rsidRPr="00CE6518" w:rsidRDefault="00CE6518" w:rsidP="00D872A9">
      <w:pPr>
        <w:pStyle w:val="ListParagraph"/>
        <w:tabs>
          <w:tab w:val="left" w:pos="0"/>
        </w:tabs>
        <w:spacing w:after="120" w:line="276" w:lineRule="auto"/>
        <w:jc w:val="both"/>
        <w:rPr>
          <w:lang w:val="lv-LV"/>
        </w:rPr>
      </w:pPr>
    </w:p>
    <w:p w:rsidR="00DF1BA1" w:rsidRPr="00F14F5B" w:rsidRDefault="00F14F5B" w:rsidP="00D872A9">
      <w:pPr>
        <w:pStyle w:val="ListParagraph"/>
        <w:numPr>
          <w:ilvl w:val="1"/>
          <w:numId w:val="5"/>
        </w:numPr>
        <w:tabs>
          <w:tab w:val="left" w:pos="0"/>
        </w:tabs>
        <w:spacing w:after="120" w:line="276" w:lineRule="auto"/>
        <w:jc w:val="both"/>
        <w:rPr>
          <w:lang w:val="lv-LV"/>
        </w:rPr>
      </w:pPr>
      <w:r w:rsidRPr="00F14F5B">
        <w:rPr>
          <w:lang w:val="lv-LV"/>
        </w:rPr>
        <w:t xml:space="preserve">Pretendents atbild </w:t>
      </w:r>
      <w:r w:rsidR="000D5C7D" w:rsidRPr="00F14F5B">
        <w:rPr>
          <w:lang w:val="lv-LV"/>
        </w:rPr>
        <w:t>par darba aizsardzības, darba drošības un ugunsdrošības noteikumu ievērošanu pakalpojuma sniegšanas vietā atbilstoši Latvijas Republikas normatīvajiem aktiem, kā arī par darbinieku darba drošību un veic darbinieku instruktāžas.</w:t>
      </w:r>
    </w:p>
    <w:p w:rsidR="00B11CE4" w:rsidRDefault="00B11CE4" w:rsidP="00DF1BA1">
      <w:pPr>
        <w:pStyle w:val="ListParagraph"/>
        <w:spacing w:before="240" w:line="20" w:lineRule="atLeast"/>
        <w:jc w:val="both"/>
        <w:rPr>
          <w:spacing w:val="-2"/>
          <w:lang w:val="lv-LV"/>
        </w:rPr>
      </w:pPr>
    </w:p>
    <w:p w:rsidR="00DF1BA1" w:rsidRPr="0056285D" w:rsidRDefault="00DF1BA1" w:rsidP="00853E7B">
      <w:pPr>
        <w:pStyle w:val="ListParagraph"/>
        <w:spacing w:before="240" w:line="20" w:lineRule="atLeast"/>
        <w:jc w:val="both"/>
        <w:rPr>
          <w:spacing w:val="-2"/>
          <w:lang w:val="lv-LV"/>
        </w:rPr>
      </w:pPr>
    </w:p>
    <w:p w:rsidR="00DC762A" w:rsidRPr="006B346D" w:rsidRDefault="00455292" w:rsidP="00DA6E4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lang w:val="lv-LV"/>
        </w:rPr>
      </w:pPr>
      <w:r>
        <w:rPr>
          <w:b/>
          <w:lang w:val="lv-LV"/>
        </w:rPr>
        <w:t>Līdzvērtīgas p</w:t>
      </w:r>
      <w:r w:rsidR="00DA6E4F" w:rsidRPr="006B346D">
        <w:rPr>
          <w:b/>
          <w:lang w:val="lv-LV"/>
        </w:rPr>
        <w:t>ieredzes prasības</w:t>
      </w:r>
    </w:p>
    <w:p w:rsidR="006B346D" w:rsidRPr="00AE77CA" w:rsidRDefault="006B346D" w:rsidP="00AE77CA">
      <w:pPr>
        <w:pStyle w:val="ListParagraph"/>
        <w:tabs>
          <w:tab w:val="left" w:pos="0"/>
        </w:tabs>
        <w:spacing w:after="120" w:line="276" w:lineRule="auto"/>
        <w:jc w:val="both"/>
        <w:rPr>
          <w:lang w:val="lv-LV"/>
        </w:rPr>
      </w:pPr>
    </w:p>
    <w:p w:rsidR="00AE4905" w:rsidRDefault="00F06701" w:rsidP="00AE77CA">
      <w:pPr>
        <w:pStyle w:val="ListParagraph"/>
        <w:numPr>
          <w:ilvl w:val="1"/>
          <w:numId w:val="5"/>
        </w:numPr>
        <w:tabs>
          <w:tab w:val="left" w:pos="0"/>
        </w:tabs>
        <w:spacing w:after="120" w:line="276" w:lineRule="auto"/>
        <w:jc w:val="both"/>
        <w:rPr>
          <w:lang w:val="lv-LV"/>
        </w:rPr>
      </w:pPr>
      <w:r>
        <w:rPr>
          <w:lang w:val="lv-LV"/>
        </w:rPr>
        <w:t>P</w:t>
      </w:r>
      <w:r w:rsidR="00DC762A" w:rsidRPr="00F06701">
        <w:rPr>
          <w:lang w:val="lv-LV"/>
        </w:rPr>
        <w:t>retendentam</w:t>
      </w:r>
      <w:r w:rsidR="00DC762A" w:rsidRPr="00853E7B">
        <w:rPr>
          <w:lang w:val="lv-LV"/>
        </w:rPr>
        <w:t xml:space="preserve"> iepriekšējo 3 (trīs) gadu laikā (2019., 2020., 2021. un 2022</w:t>
      </w:r>
      <w:r w:rsidR="006A54E0" w:rsidRPr="00853E7B">
        <w:rPr>
          <w:lang w:val="lv-LV"/>
        </w:rPr>
        <w:t xml:space="preserve">. </w:t>
      </w:r>
      <w:r w:rsidR="00DC762A" w:rsidRPr="00853E7B">
        <w:rPr>
          <w:lang w:val="lv-LV"/>
        </w:rPr>
        <w:t xml:space="preserve">gadā </w:t>
      </w:r>
      <w:r w:rsidR="00DC762A" w:rsidRPr="00AE77CA">
        <w:rPr>
          <w:lang w:val="lv-LV"/>
        </w:rPr>
        <w:t>līdz piedāvājuma iesniegšanas termiņam</w:t>
      </w:r>
      <w:r w:rsidR="00DE1412" w:rsidRPr="00AE77CA">
        <w:rPr>
          <w:lang w:val="lv-LV"/>
        </w:rPr>
        <w:t>)</w:t>
      </w:r>
      <w:r w:rsidR="00DC762A" w:rsidRPr="00AE77CA">
        <w:rPr>
          <w:lang w:val="lv-LV"/>
        </w:rPr>
        <w:t xml:space="preserve"> ir </w:t>
      </w:r>
      <w:r w:rsidR="0043425A" w:rsidRPr="00AE77CA">
        <w:rPr>
          <w:lang w:val="lv-LV"/>
        </w:rPr>
        <w:t xml:space="preserve">Tehniskajā specifikācijā norādītājai līdzvērtīga </w:t>
      </w:r>
      <w:r w:rsidR="00DC762A" w:rsidRPr="00AE77CA">
        <w:rPr>
          <w:lang w:val="lv-LV"/>
        </w:rPr>
        <w:t xml:space="preserve">pieredze </w:t>
      </w:r>
      <w:r w:rsidR="00634459" w:rsidRPr="00AE77CA">
        <w:rPr>
          <w:lang w:val="lv-LV"/>
        </w:rPr>
        <w:t xml:space="preserve">vismaz 1 (viena) </w:t>
      </w:r>
      <w:r w:rsidR="00CA2A80" w:rsidRPr="00AE77CA">
        <w:rPr>
          <w:lang w:val="lv-LV"/>
        </w:rPr>
        <w:t xml:space="preserve">līdzvērtīga </w:t>
      </w:r>
      <w:r w:rsidR="00CC5496" w:rsidRPr="00AE77CA">
        <w:rPr>
          <w:lang w:val="lv-LV"/>
        </w:rPr>
        <w:t xml:space="preserve">izbraukuma ēdināšanas pakalpojuma un ēdienkartes nodrošināšanā vismaz 70 personām. </w:t>
      </w:r>
      <w:r w:rsidR="00FD77F3" w:rsidRPr="00AE77CA">
        <w:rPr>
          <w:lang w:val="lv-LV"/>
        </w:rPr>
        <w:t xml:space="preserve">Lai apliecinātu prasīto </w:t>
      </w:r>
      <w:r w:rsidR="00CA26C7" w:rsidRPr="00AE77CA">
        <w:rPr>
          <w:lang w:val="lv-LV"/>
        </w:rPr>
        <w:t>pieredzi</w:t>
      </w:r>
      <w:r w:rsidR="00A63D45" w:rsidRPr="00AE77CA">
        <w:rPr>
          <w:lang w:val="lv-LV"/>
        </w:rPr>
        <w:t xml:space="preserve">, pretendents aizpilda Tehniskā piedāvājuma </w:t>
      </w:r>
      <w:r w:rsidR="00A97C28" w:rsidRPr="00AE77CA">
        <w:rPr>
          <w:lang w:val="lv-LV"/>
        </w:rPr>
        <w:t>1</w:t>
      </w:r>
      <w:r w:rsidR="00A63D45" w:rsidRPr="00AE77CA">
        <w:rPr>
          <w:lang w:val="lv-LV"/>
        </w:rPr>
        <w:t xml:space="preserve">. </w:t>
      </w:r>
      <w:r w:rsidR="006935F7" w:rsidRPr="00AE77CA">
        <w:rPr>
          <w:lang w:val="lv-LV"/>
        </w:rPr>
        <w:t>daļu,</w:t>
      </w:r>
      <w:r w:rsidR="00A63D45" w:rsidRPr="00AE77CA">
        <w:rPr>
          <w:lang w:val="lv-LV"/>
        </w:rPr>
        <w:t xml:space="preserve"> </w:t>
      </w:r>
      <w:r w:rsidR="00CA26C7" w:rsidRPr="00AE77CA">
        <w:rPr>
          <w:lang w:val="lv-LV"/>
        </w:rPr>
        <w:t xml:space="preserve">norādot pasūtītāja nosaukumu, kontaktpersonu, </w:t>
      </w:r>
      <w:r w:rsidR="006A54E0" w:rsidRPr="00AE77CA">
        <w:rPr>
          <w:lang w:val="lv-LV"/>
        </w:rPr>
        <w:t>pakalpojuma</w:t>
      </w:r>
      <w:r w:rsidR="00CA26C7" w:rsidRPr="00AE77CA">
        <w:rPr>
          <w:lang w:val="lv-LV"/>
        </w:rPr>
        <w:t xml:space="preserve"> sniegšanas laiku un vietu,</w:t>
      </w:r>
      <w:r w:rsidR="00DE1412" w:rsidRPr="00AE77CA">
        <w:rPr>
          <w:lang w:val="lv-LV"/>
        </w:rPr>
        <w:t xml:space="preserve"> </w:t>
      </w:r>
      <w:proofErr w:type="gramStart"/>
      <w:r w:rsidR="00DE39A3">
        <w:rPr>
          <w:lang w:val="lv-LV"/>
        </w:rPr>
        <w:t>īsu</w:t>
      </w:r>
      <w:r w:rsidR="006935F7" w:rsidRPr="00AE77CA">
        <w:rPr>
          <w:lang w:val="lv-LV"/>
        </w:rPr>
        <w:t xml:space="preserve"> sniegtā pakalpojuma</w:t>
      </w:r>
      <w:proofErr w:type="gramEnd"/>
      <w:r w:rsidR="00DE1412" w:rsidRPr="00AE77CA">
        <w:rPr>
          <w:lang w:val="lv-LV"/>
        </w:rPr>
        <w:t xml:space="preserve"> </w:t>
      </w:r>
      <w:r w:rsidR="0043425A" w:rsidRPr="00AE77CA">
        <w:rPr>
          <w:lang w:val="lv-LV"/>
        </w:rPr>
        <w:t>aptrakstu</w:t>
      </w:r>
      <w:r w:rsidR="00DE1412" w:rsidRPr="00AE77CA">
        <w:rPr>
          <w:lang w:val="lv-LV"/>
        </w:rPr>
        <w:t xml:space="preserve">. </w:t>
      </w:r>
      <w:r w:rsidR="003201E9" w:rsidRPr="00AE77CA">
        <w:rPr>
          <w:lang w:val="lv-LV"/>
        </w:rPr>
        <w:t xml:space="preserve">Par sniegtajiem pakalpojumiem jāiesniedz </w:t>
      </w:r>
      <w:r w:rsidR="00481AE6" w:rsidRPr="00AE77CA">
        <w:rPr>
          <w:lang w:val="lv-LV"/>
        </w:rPr>
        <w:t>pasūtītāja atsauksme</w:t>
      </w:r>
      <w:r w:rsidR="009F7B7E">
        <w:rPr>
          <w:lang w:val="lv-LV"/>
        </w:rPr>
        <w:t>s vēstule</w:t>
      </w:r>
      <w:bookmarkStart w:id="0" w:name="_GoBack"/>
      <w:bookmarkEnd w:id="0"/>
      <w:r w:rsidR="0043425A" w:rsidRPr="00AE77CA">
        <w:rPr>
          <w:lang w:val="lv-LV"/>
        </w:rPr>
        <w:t xml:space="preserve"> (j</w:t>
      </w:r>
      <w:r w:rsidR="00481AE6" w:rsidRPr="00AE77CA">
        <w:rPr>
          <w:lang w:val="lv-LV"/>
        </w:rPr>
        <w:t xml:space="preserve">a pakalpojums ir sniegts Rīgas brīvostas pārvaldei, </w:t>
      </w:r>
      <w:r w:rsidR="00A97C28" w:rsidRPr="00AE77CA">
        <w:rPr>
          <w:lang w:val="lv-LV"/>
        </w:rPr>
        <w:t xml:space="preserve">atsauksme </w:t>
      </w:r>
      <w:r w:rsidR="00DE1412" w:rsidRPr="00AE77CA">
        <w:rPr>
          <w:lang w:val="lv-LV"/>
        </w:rPr>
        <w:t>nav jāi</w:t>
      </w:r>
      <w:r w:rsidR="0043425A" w:rsidRPr="00AE77CA">
        <w:rPr>
          <w:lang w:val="lv-LV"/>
        </w:rPr>
        <w:t>esniedz</w:t>
      </w:r>
      <w:r w:rsidR="00DE1412" w:rsidRPr="00AE77CA">
        <w:rPr>
          <w:lang w:val="lv-LV"/>
        </w:rPr>
        <w:t>)</w:t>
      </w:r>
      <w:r w:rsidR="0043425A" w:rsidRPr="00AE77CA">
        <w:rPr>
          <w:lang w:val="lv-LV"/>
        </w:rPr>
        <w:t>.</w:t>
      </w:r>
    </w:p>
    <w:p w:rsidR="00AE77CA" w:rsidRPr="00AE77CA" w:rsidRDefault="00AE77CA" w:rsidP="00AE77CA">
      <w:pPr>
        <w:pStyle w:val="ListParagraph"/>
        <w:tabs>
          <w:tab w:val="left" w:pos="0"/>
        </w:tabs>
        <w:spacing w:after="120" w:line="276" w:lineRule="auto"/>
        <w:jc w:val="both"/>
        <w:rPr>
          <w:lang w:val="lv-LV"/>
        </w:rPr>
      </w:pPr>
    </w:p>
    <w:p w:rsidR="002E5C63" w:rsidRPr="00D55F0B" w:rsidRDefault="00715416" w:rsidP="00D55F0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lang w:val="lv-LV"/>
        </w:rPr>
      </w:pPr>
      <w:r w:rsidRPr="00D55F0B">
        <w:rPr>
          <w:b/>
          <w:lang w:val="lv-LV"/>
        </w:rPr>
        <w:t>Pasākuma norises plāns</w:t>
      </w:r>
      <w:r w:rsidR="009154DD" w:rsidRPr="00D55F0B">
        <w:rPr>
          <w:b/>
          <w:lang w:val="lv-LV"/>
        </w:rPr>
        <w:t xml:space="preserve"> un prasības ēdienkartei: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783"/>
        <w:gridCol w:w="3352"/>
        <w:gridCol w:w="2023"/>
        <w:gridCol w:w="2138"/>
      </w:tblGrid>
      <w:tr w:rsidR="00AE4905" w:rsidRPr="00AE4905" w:rsidTr="00EC516D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lv-LV" w:eastAsia="en-US"/>
              </w:rPr>
            </w:pPr>
            <w:proofErr w:type="spellStart"/>
            <w:r w:rsidRPr="00AE4905">
              <w:rPr>
                <w:rFonts w:eastAsia="Times New Roman"/>
                <w:b/>
                <w:bCs/>
                <w:color w:val="000000"/>
                <w:sz w:val="18"/>
                <w:szCs w:val="18"/>
                <w:lang w:val="lv-LV" w:eastAsia="en-US"/>
              </w:rPr>
              <w:t>Nr.p.k</w:t>
            </w:r>
            <w:proofErr w:type="spellEnd"/>
            <w:r w:rsidRPr="00AE4905">
              <w:rPr>
                <w:rFonts w:eastAsia="Times New Roman"/>
                <w:b/>
                <w:bCs/>
                <w:color w:val="000000"/>
                <w:sz w:val="18"/>
                <w:szCs w:val="18"/>
                <w:lang w:val="lv-LV" w:eastAsia="en-US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Izstrādājums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05" w:rsidRPr="00AE4905" w:rsidRDefault="00B81C6E" w:rsidP="00AE49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D55F0B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Porcijas</w:t>
            </w:r>
            <w:r w:rsidR="00AE4905" w:rsidRPr="00AE4905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 apjoms</w:t>
            </w:r>
            <w:r w:rsidR="00690C84" w:rsidRPr="00D55F0B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*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Skaits</w:t>
            </w:r>
            <w:r w:rsidR="00690C84" w:rsidRPr="00D55F0B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*</w:t>
            </w:r>
          </w:p>
        </w:tc>
      </w:tr>
      <w:tr w:rsidR="00AE4905" w:rsidRPr="00AE4905" w:rsidTr="00D55F0B">
        <w:trPr>
          <w:trHeight w:val="600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E4905" w:rsidRPr="00AE4905" w:rsidRDefault="00AE4905" w:rsidP="00B81C6E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1. KAFIJAS PAUZE </w:t>
            </w: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br/>
            </w:r>
            <w:r w:rsidRPr="00AE4905">
              <w:rPr>
                <w:rFonts w:eastAsia="Times New Roman"/>
                <w:color w:val="000000"/>
                <w:sz w:val="22"/>
                <w:szCs w:val="22"/>
                <w:u w:val="single"/>
                <w:lang w:val="lv-LV" w:eastAsia="en-US"/>
              </w:rPr>
              <w:t>plkst. 12.00</w:t>
            </w:r>
            <w:r w:rsidR="00B81C6E" w:rsidRPr="00D55F0B">
              <w:rPr>
                <w:rFonts w:eastAsia="Times New Roman"/>
                <w:color w:val="000000"/>
                <w:sz w:val="22"/>
                <w:szCs w:val="22"/>
                <w:u w:val="single"/>
                <w:lang w:val="lv-LV" w:eastAsia="en-US"/>
              </w:rPr>
              <w:t xml:space="preserve"> – 12.3</w:t>
            </w:r>
            <w:r w:rsidR="00B81C6E" w:rsidRPr="00AE4905">
              <w:rPr>
                <w:rFonts w:eastAsia="Times New Roman"/>
                <w:color w:val="000000"/>
                <w:sz w:val="22"/>
                <w:szCs w:val="22"/>
                <w:u w:val="single"/>
                <w:lang w:val="lv-LV" w:eastAsia="en-US"/>
              </w:rPr>
              <w:t>0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1.1.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Speķa pīrādziņš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30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140 gab.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1.2.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Smalkmaizīte vai rausis Nr.1.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40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gab.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1.3.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Smalkmaizīte vai rausis Nr.2.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40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gab.</w:t>
            </w:r>
          </w:p>
        </w:tc>
      </w:tr>
      <w:tr w:rsidR="00AE4905" w:rsidRPr="00AE4905" w:rsidTr="00D55F0B">
        <w:trPr>
          <w:trHeight w:val="600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2. PUSDIENAS </w:t>
            </w: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br/>
            </w:r>
            <w:r w:rsidRPr="00AE4905">
              <w:rPr>
                <w:rFonts w:eastAsia="Times New Roman"/>
                <w:color w:val="000000"/>
                <w:sz w:val="22"/>
                <w:szCs w:val="22"/>
                <w:u w:val="single"/>
                <w:lang w:val="lv-LV" w:eastAsia="en-US"/>
              </w:rPr>
              <w:t>plkst. 15:00 – 16.00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2.1.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 Soļanka (vai aukstā dārzeņu zupa)</w:t>
            </w:r>
            <w:r w:rsidR="002A4FDD" w:rsidRPr="00D55F0B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**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280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porcijas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Jauno kāpostu salāti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110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porcijas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2.3.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Mazsālīts gurķis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65-100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gab.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2.4.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Svaigu dārzeņu izlase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100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porcijas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2.5.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C</w:t>
            </w:r>
            <w:r w:rsidR="00C06081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ūkgaļas </w:t>
            </w:r>
            <w:proofErr w:type="spellStart"/>
            <w:r w:rsidR="00C06081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c</w:t>
            </w: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epamdesa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140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50 gab.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2.6.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Vistas gaļas šašliks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150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40 gab.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2.7.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Sautēti skābie kāposti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100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porcijas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2.8.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EC4CC1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Vārīti </w:t>
            </w:r>
            <w:r w:rsidR="00EC4CC1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apcepti kartupeļi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250 g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porcijas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lastRenderedPageBreak/>
              <w:t>2.9.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Tomātu mērce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100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35 porcijas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2.10.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Šampinjonu mērce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100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35 porcijas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2.11.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Rupjmaize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140 gab.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2.12.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Biezpiena plātsmaize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140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gab.</w:t>
            </w:r>
          </w:p>
        </w:tc>
      </w:tr>
      <w:tr w:rsidR="00AE4905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2.13.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Ogu dzēriens vai morss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200 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05" w:rsidRPr="00AE4905" w:rsidRDefault="00AE4905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70 porcijas</w:t>
            </w:r>
          </w:p>
        </w:tc>
      </w:tr>
      <w:tr w:rsidR="00AE4905" w:rsidRPr="00AE4905" w:rsidTr="00D55F0B">
        <w:trPr>
          <w:trHeight w:val="615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AE4905" w:rsidRPr="00AE4905" w:rsidRDefault="00AE4905" w:rsidP="00EC516D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3. </w:t>
            </w:r>
            <w:r w:rsidR="00EC516D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>VISA PASĀKUMA LAIKĀ</w:t>
            </w:r>
            <w:r w:rsidRPr="00AE4905">
              <w:rPr>
                <w:rFonts w:eastAsia="Times New Roman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 </w:t>
            </w: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br/>
            </w:r>
            <w:r w:rsidRPr="00AE4905">
              <w:rPr>
                <w:rFonts w:eastAsia="Times New Roman"/>
                <w:color w:val="000000"/>
                <w:sz w:val="22"/>
                <w:szCs w:val="22"/>
                <w:u w:val="single"/>
                <w:lang w:val="lv-LV" w:eastAsia="en-US"/>
              </w:rPr>
              <w:t>plkst. 10:00 – 16.00</w:t>
            </w:r>
          </w:p>
        </w:tc>
      </w:tr>
      <w:tr w:rsidR="003D11D6" w:rsidRPr="00EE5B71" w:rsidTr="00EC516D">
        <w:trPr>
          <w:trHeight w:val="46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D6" w:rsidRPr="00AE4905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3.1.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D6" w:rsidRPr="009B4869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3D11D6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Dabīgā, maltā melnā kafija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D6" w:rsidRPr="00AE4905" w:rsidRDefault="003D11D6" w:rsidP="003D11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150 ml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1D6" w:rsidRPr="00AE4905" w:rsidRDefault="00F06701" w:rsidP="003D11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en-US"/>
              </w:rPr>
            </w:pPr>
            <w:r w:rsidRPr="00F06701">
              <w:rPr>
                <w:color w:val="000000"/>
                <w:sz w:val="20"/>
                <w:szCs w:val="20"/>
                <w:lang w:val="lv-LV" w:eastAsia="en-US"/>
              </w:rPr>
              <w:t xml:space="preserve">Nodrošināts neierobežotā </w:t>
            </w:r>
            <w:r w:rsidRPr="00F06701">
              <w:rPr>
                <w:color w:val="000000"/>
                <w:sz w:val="20"/>
                <w:szCs w:val="20"/>
                <w:lang w:val="lv-LV" w:eastAsia="en-US"/>
              </w:rPr>
              <w:br/>
              <w:t>daudzumā visa pasākuma laikā</w:t>
            </w:r>
          </w:p>
        </w:tc>
      </w:tr>
      <w:tr w:rsidR="003D11D6" w:rsidRPr="00AE4905" w:rsidTr="00EC516D">
        <w:trPr>
          <w:trHeight w:val="46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AE4905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3.2.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3D11D6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3D11D6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Tēja (vismaz 4 veidu </w:t>
            </w: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tējas </w:t>
            </w:r>
            <w:r w:rsidRPr="003D11D6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izlase</w:t>
            </w:r>
            <w:r w:rsidR="00BE5568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 xml:space="preserve">, fasēta </w:t>
            </w: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paciņās vienai tējas tasei</w:t>
            </w:r>
            <w:r w:rsidRPr="003D11D6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AE4905" w:rsidRDefault="003D11D6" w:rsidP="003D11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200 ml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11D6" w:rsidRPr="00AE4905" w:rsidRDefault="003D11D6" w:rsidP="003D11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en-US"/>
              </w:rPr>
            </w:pPr>
          </w:p>
        </w:tc>
      </w:tr>
      <w:tr w:rsidR="003D11D6" w:rsidRPr="00AE4905" w:rsidTr="00EC516D">
        <w:trPr>
          <w:trHeight w:val="46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AE4905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3.3.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3D11D6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3D11D6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Cukurs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AE4905" w:rsidRDefault="000362F5" w:rsidP="003D11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5 g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11D6" w:rsidRPr="00AE4905" w:rsidRDefault="003D11D6" w:rsidP="003D11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en-US"/>
              </w:rPr>
            </w:pPr>
          </w:p>
        </w:tc>
      </w:tr>
      <w:tr w:rsidR="003D11D6" w:rsidRPr="00AE4905" w:rsidTr="00EC516D">
        <w:trPr>
          <w:trHeight w:val="46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AE4905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3.4.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3D11D6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3D11D6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Kafijas krējums (tauku saturs 10%)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1D6" w:rsidRPr="00AE4905" w:rsidRDefault="000362F5" w:rsidP="003D11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10 g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11D6" w:rsidRPr="00AE4905" w:rsidRDefault="003D11D6" w:rsidP="003D11D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en-US"/>
              </w:rPr>
            </w:pPr>
          </w:p>
        </w:tc>
      </w:tr>
      <w:tr w:rsidR="003D11D6" w:rsidRPr="00AE4905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D6" w:rsidRPr="00AE4905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3.5.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D6" w:rsidRPr="003D11D6" w:rsidRDefault="003D11D6" w:rsidP="003D11D6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3D11D6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Dzeramais ūdens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D6" w:rsidRPr="00AE4905" w:rsidRDefault="003D11D6" w:rsidP="003D11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  <w:r w:rsidRPr="00AE4905"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  <w:t>200 ml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1D6" w:rsidRPr="00AE4905" w:rsidRDefault="003D11D6" w:rsidP="003D11D6">
            <w:pPr>
              <w:rPr>
                <w:rFonts w:eastAsia="Times New Roman"/>
                <w:color w:val="000000"/>
                <w:sz w:val="20"/>
                <w:szCs w:val="20"/>
                <w:lang w:val="lv-LV" w:eastAsia="en-US"/>
              </w:rPr>
            </w:pPr>
          </w:p>
        </w:tc>
      </w:tr>
      <w:tr w:rsidR="00540B36" w:rsidRPr="00D55F0B" w:rsidTr="00EC516D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36" w:rsidRPr="00D55F0B" w:rsidRDefault="00540B36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36" w:rsidRPr="00D55F0B" w:rsidRDefault="00540B36" w:rsidP="00AE4905">
            <w:pPr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36" w:rsidRPr="00D55F0B" w:rsidRDefault="00540B36" w:rsidP="00AE49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v-LV" w:eastAsia="en-US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6" w:rsidRPr="00D55F0B" w:rsidRDefault="00540B36" w:rsidP="00AE4905">
            <w:pPr>
              <w:rPr>
                <w:rFonts w:eastAsia="Times New Roman"/>
                <w:color w:val="000000"/>
                <w:sz w:val="20"/>
                <w:szCs w:val="20"/>
                <w:lang w:val="lv-LV" w:eastAsia="en-US"/>
              </w:rPr>
            </w:pPr>
          </w:p>
        </w:tc>
      </w:tr>
    </w:tbl>
    <w:p w:rsidR="007C65F9" w:rsidRPr="00D55F0B" w:rsidRDefault="007C65F9" w:rsidP="007C65F9">
      <w:pPr>
        <w:spacing w:line="20" w:lineRule="atLeast"/>
        <w:ind w:left="270" w:hanging="270"/>
        <w:rPr>
          <w:sz w:val="18"/>
          <w:szCs w:val="18"/>
          <w:lang w:val="lv-LV"/>
        </w:rPr>
      </w:pPr>
      <w:r w:rsidRPr="00D55F0B">
        <w:rPr>
          <w:b/>
          <w:lang w:val="lv-LV"/>
        </w:rPr>
        <w:t>*</w:t>
      </w:r>
      <w:proofErr w:type="gramStart"/>
      <w:r>
        <w:rPr>
          <w:b/>
          <w:lang w:val="lv-LV"/>
        </w:rPr>
        <w:t xml:space="preserve"> </w:t>
      </w:r>
      <w:r w:rsidRPr="00D55F0B">
        <w:rPr>
          <w:b/>
          <w:lang w:val="lv-LV"/>
        </w:rPr>
        <w:t xml:space="preserve"> </w:t>
      </w:r>
      <w:r>
        <w:rPr>
          <w:b/>
          <w:lang w:val="lv-LV"/>
        </w:rPr>
        <w:t xml:space="preserve"> </w:t>
      </w:r>
      <w:proofErr w:type="gramEnd"/>
      <w:r w:rsidRPr="00D55F0B">
        <w:rPr>
          <w:sz w:val="18"/>
          <w:szCs w:val="18"/>
          <w:lang w:val="lv-LV"/>
        </w:rPr>
        <w:t xml:space="preserve">Ēdienkartes izstrādājumu porciju mērvienību ekvivalenti gramos, mililitros un skaiti norādīti kā minimālais apjoms. Līguma noslēgšanas gadījumā, ja </w:t>
      </w:r>
      <w:r w:rsidR="0077273B">
        <w:rPr>
          <w:sz w:val="18"/>
          <w:szCs w:val="18"/>
          <w:lang w:val="lv-LV"/>
        </w:rPr>
        <w:t>P</w:t>
      </w:r>
      <w:r w:rsidRPr="00D55F0B">
        <w:rPr>
          <w:sz w:val="18"/>
          <w:szCs w:val="18"/>
          <w:lang w:val="lv-LV"/>
        </w:rPr>
        <w:t xml:space="preserve">retendents piegādā porcijas ar lielāku svaru, </w:t>
      </w:r>
      <w:r w:rsidR="0077273B">
        <w:rPr>
          <w:sz w:val="18"/>
          <w:szCs w:val="18"/>
          <w:lang w:val="lv-LV"/>
        </w:rPr>
        <w:t>P</w:t>
      </w:r>
      <w:r w:rsidRPr="00D55F0B">
        <w:rPr>
          <w:sz w:val="18"/>
          <w:szCs w:val="18"/>
          <w:lang w:val="lv-LV"/>
        </w:rPr>
        <w:t xml:space="preserve">retendents izstāda rēķinu atbilstoši Tehniskajā specifikācijā norādītajam apjomam un skaitam un tādā apmērā, kādu iesniedzis </w:t>
      </w:r>
      <w:r w:rsidR="0077273B">
        <w:rPr>
          <w:sz w:val="18"/>
          <w:szCs w:val="18"/>
          <w:lang w:val="lv-LV"/>
        </w:rPr>
        <w:t xml:space="preserve">Tehniskajā </w:t>
      </w:r>
      <w:r w:rsidRPr="00D55F0B">
        <w:rPr>
          <w:sz w:val="18"/>
          <w:szCs w:val="18"/>
          <w:lang w:val="lv-LV"/>
        </w:rPr>
        <w:t>piedāvājumā.</w:t>
      </w:r>
    </w:p>
    <w:p w:rsidR="007C65F9" w:rsidRDefault="007C65F9" w:rsidP="007C65F9">
      <w:pPr>
        <w:spacing w:line="20" w:lineRule="atLeast"/>
        <w:ind w:left="270" w:hanging="270"/>
        <w:rPr>
          <w:sz w:val="18"/>
          <w:szCs w:val="18"/>
          <w:lang w:val="lv-LV"/>
        </w:rPr>
      </w:pPr>
      <w:r w:rsidRPr="008B096F">
        <w:rPr>
          <w:sz w:val="18"/>
          <w:szCs w:val="18"/>
          <w:lang w:val="lv-LV"/>
        </w:rPr>
        <w:t xml:space="preserve">** </w:t>
      </w:r>
      <w:r w:rsidRPr="00D55F0B">
        <w:rPr>
          <w:sz w:val="18"/>
          <w:szCs w:val="18"/>
          <w:lang w:val="lv-LV"/>
        </w:rPr>
        <w:t xml:space="preserve">Atkarībā no paredzamiem laikapstākļiem ēdienkartes 2.1. pozīcijas zupas veids tiek saskaņots, Pasūtītājam vienojoties ar Pretendenta norādīto kontaktpersonu līdz </w:t>
      </w:r>
      <w:r w:rsidRPr="00F06701">
        <w:rPr>
          <w:sz w:val="18"/>
          <w:szCs w:val="18"/>
          <w:lang w:val="lv-LV"/>
        </w:rPr>
        <w:t>28.04.2022.</w:t>
      </w:r>
    </w:p>
    <w:p w:rsidR="002E5C63" w:rsidRPr="002A4FDD" w:rsidRDefault="002E5C63" w:rsidP="00C02262">
      <w:pPr>
        <w:spacing w:before="100" w:beforeAutospacing="1" w:after="100" w:afterAutospacing="1"/>
        <w:rPr>
          <w:b/>
          <w:lang w:val="lv-LV"/>
        </w:rPr>
      </w:pPr>
    </w:p>
    <w:sectPr w:rsidR="002E5C63" w:rsidRPr="002A4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D07"/>
    <w:multiLevelType w:val="hybridMultilevel"/>
    <w:tmpl w:val="6436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282B"/>
    <w:multiLevelType w:val="multilevel"/>
    <w:tmpl w:val="B69E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49783E"/>
    <w:multiLevelType w:val="multilevel"/>
    <w:tmpl w:val="FF0E6D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40C7703"/>
    <w:multiLevelType w:val="hybridMultilevel"/>
    <w:tmpl w:val="F9D40572"/>
    <w:lvl w:ilvl="0" w:tplc="5EA8CB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200A"/>
    <w:multiLevelType w:val="multilevel"/>
    <w:tmpl w:val="308025CA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74757A3B"/>
    <w:multiLevelType w:val="multilevel"/>
    <w:tmpl w:val="3B2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A67368"/>
    <w:multiLevelType w:val="multilevel"/>
    <w:tmpl w:val="52F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62"/>
    <w:rsid w:val="000362F5"/>
    <w:rsid w:val="000673E1"/>
    <w:rsid w:val="00067600"/>
    <w:rsid w:val="000A7E59"/>
    <w:rsid w:val="000D30D0"/>
    <w:rsid w:val="000D5C7D"/>
    <w:rsid w:val="000F022D"/>
    <w:rsid w:val="00167AF2"/>
    <w:rsid w:val="0017093D"/>
    <w:rsid w:val="00182886"/>
    <w:rsid w:val="001A290B"/>
    <w:rsid w:val="001D3AC1"/>
    <w:rsid w:val="001E1DB1"/>
    <w:rsid w:val="001E289D"/>
    <w:rsid w:val="001E3485"/>
    <w:rsid w:val="001E5DB1"/>
    <w:rsid w:val="002330E1"/>
    <w:rsid w:val="0029559D"/>
    <w:rsid w:val="002A4FDD"/>
    <w:rsid w:val="002A6202"/>
    <w:rsid w:val="002A7CA3"/>
    <w:rsid w:val="002B0A26"/>
    <w:rsid w:val="002E5C63"/>
    <w:rsid w:val="002F01E8"/>
    <w:rsid w:val="00317E07"/>
    <w:rsid w:val="003201E9"/>
    <w:rsid w:val="003358D3"/>
    <w:rsid w:val="00362DB2"/>
    <w:rsid w:val="0037697E"/>
    <w:rsid w:val="003B5073"/>
    <w:rsid w:val="003C2772"/>
    <w:rsid w:val="003D11D6"/>
    <w:rsid w:val="003D310C"/>
    <w:rsid w:val="0040491C"/>
    <w:rsid w:val="0043425A"/>
    <w:rsid w:val="00455292"/>
    <w:rsid w:val="00465DCA"/>
    <w:rsid w:val="004759F0"/>
    <w:rsid w:val="00481AE6"/>
    <w:rsid w:val="004B2432"/>
    <w:rsid w:val="004C49BA"/>
    <w:rsid w:val="004C533B"/>
    <w:rsid w:val="00540B36"/>
    <w:rsid w:val="00562181"/>
    <w:rsid w:val="0056285D"/>
    <w:rsid w:val="00563CFB"/>
    <w:rsid w:val="00573E50"/>
    <w:rsid w:val="0058710D"/>
    <w:rsid w:val="005A01DD"/>
    <w:rsid w:val="005C55A5"/>
    <w:rsid w:val="005C5D1D"/>
    <w:rsid w:val="006012AD"/>
    <w:rsid w:val="00603703"/>
    <w:rsid w:val="00611CAB"/>
    <w:rsid w:val="00630F03"/>
    <w:rsid w:val="00634459"/>
    <w:rsid w:val="006535AE"/>
    <w:rsid w:val="00665927"/>
    <w:rsid w:val="00665DE4"/>
    <w:rsid w:val="00665F94"/>
    <w:rsid w:val="00672903"/>
    <w:rsid w:val="00674034"/>
    <w:rsid w:val="00687B2F"/>
    <w:rsid w:val="00690C84"/>
    <w:rsid w:val="006926E8"/>
    <w:rsid w:val="006935F7"/>
    <w:rsid w:val="006A1884"/>
    <w:rsid w:val="006A54E0"/>
    <w:rsid w:val="006A67FD"/>
    <w:rsid w:val="006B346D"/>
    <w:rsid w:val="006B5A40"/>
    <w:rsid w:val="006D2A3C"/>
    <w:rsid w:val="00715416"/>
    <w:rsid w:val="00720AF2"/>
    <w:rsid w:val="00725F20"/>
    <w:rsid w:val="00730CBF"/>
    <w:rsid w:val="0074228B"/>
    <w:rsid w:val="00751430"/>
    <w:rsid w:val="00753D1B"/>
    <w:rsid w:val="00757652"/>
    <w:rsid w:val="0077273B"/>
    <w:rsid w:val="007C65F9"/>
    <w:rsid w:val="008440F8"/>
    <w:rsid w:val="00853E7B"/>
    <w:rsid w:val="0085687B"/>
    <w:rsid w:val="008B096F"/>
    <w:rsid w:val="008D3513"/>
    <w:rsid w:val="008E0AEF"/>
    <w:rsid w:val="009154DD"/>
    <w:rsid w:val="00924F48"/>
    <w:rsid w:val="00932F40"/>
    <w:rsid w:val="00950D31"/>
    <w:rsid w:val="00991714"/>
    <w:rsid w:val="009A0A20"/>
    <w:rsid w:val="009B5C92"/>
    <w:rsid w:val="009B77D7"/>
    <w:rsid w:val="009C324B"/>
    <w:rsid w:val="009F7B7E"/>
    <w:rsid w:val="00A1387F"/>
    <w:rsid w:val="00A144BD"/>
    <w:rsid w:val="00A217F8"/>
    <w:rsid w:val="00A3401B"/>
    <w:rsid w:val="00A6361F"/>
    <w:rsid w:val="00A63D45"/>
    <w:rsid w:val="00A65B17"/>
    <w:rsid w:val="00A90BE0"/>
    <w:rsid w:val="00A97C28"/>
    <w:rsid w:val="00AB70E3"/>
    <w:rsid w:val="00AB7760"/>
    <w:rsid w:val="00AE4905"/>
    <w:rsid w:val="00AE77CA"/>
    <w:rsid w:val="00B11CE4"/>
    <w:rsid w:val="00B30C7E"/>
    <w:rsid w:val="00B759C3"/>
    <w:rsid w:val="00B766EC"/>
    <w:rsid w:val="00B81C6E"/>
    <w:rsid w:val="00BA3257"/>
    <w:rsid w:val="00BA71F1"/>
    <w:rsid w:val="00BD417F"/>
    <w:rsid w:val="00BE5568"/>
    <w:rsid w:val="00C02262"/>
    <w:rsid w:val="00C03B7B"/>
    <w:rsid w:val="00C06081"/>
    <w:rsid w:val="00C10EE6"/>
    <w:rsid w:val="00C2692E"/>
    <w:rsid w:val="00C721DB"/>
    <w:rsid w:val="00CA26C7"/>
    <w:rsid w:val="00CA2A80"/>
    <w:rsid w:val="00CB5956"/>
    <w:rsid w:val="00CC5496"/>
    <w:rsid w:val="00CE6518"/>
    <w:rsid w:val="00D2484D"/>
    <w:rsid w:val="00D55F0B"/>
    <w:rsid w:val="00D73023"/>
    <w:rsid w:val="00D74A1E"/>
    <w:rsid w:val="00D872A9"/>
    <w:rsid w:val="00D9524E"/>
    <w:rsid w:val="00DA6E4F"/>
    <w:rsid w:val="00DB1CFA"/>
    <w:rsid w:val="00DB2E20"/>
    <w:rsid w:val="00DC3896"/>
    <w:rsid w:val="00DC6C80"/>
    <w:rsid w:val="00DC762A"/>
    <w:rsid w:val="00DE1412"/>
    <w:rsid w:val="00DE39A3"/>
    <w:rsid w:val="00DF1202"/>
    <w:rsid w:val="00DF1BA1"/>
    <w:rsid w:val="00DF2253"/>
    <w:rsid w:val="00DF3E96"/>
    <w:rsid w:val="00E20197"/>
    <w:rsid w:val="00E213FD"/>
    <w:rsid w:val="00E274B9"/>
    <w:rsid w:val="00E35305"/>
    <w:rsid w:val="00E401DA"/>
    <w:rsid w:val="00EB2496"/>
    <w:rsid w:val="00EC0E77"/>
    <w:rsid w:val="00EC4CC1"/>
    <w:rsid w:val="00EC516D"/>
    <w:rsid w:val="00EE5B71"/>
    <w:rsid w:val="00F06701"/>
    <w:rsid w:val="00F14F5B"/>
    <w:rsid w:val="00F2156B"/>
    <w:rsid w:val="00F70710"/>
    <w:rsid w:val="00F832AE"/>
    <w:rsid w:val="00FB44DD"/>
    <w:rsid w:val="00FC2BE6"/>
    <w:rsid w:val="00FC3B9A"/>
    <w:rsid w:val="00FD77F3"/>
    <w:rsid w:val="00FE7049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91EBF-01A8-4C21-AB74-58CFD6DB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AD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30F0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5D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E5D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FE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2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Gerharde</dc:creator>
  <cp:keywords/>
  <dc:description/>
  <cp:lastModifiedBy>Inga Šabovica</cp:lastModifiedBy>
  <cp:revision>17</cp:revision>
  <cp:lastPrinted>2022-04-13T09:17:00Z</cp:lastPrinted>
  <dcterms:created xsi:type="dcterms:W3CDTF">2022-04-12T15:41:00Z</dcterms:created>
  <dcterms:modified xsi:type="dcterms:W3CDTF">2022-04-13T11:30:00Z</dcterms:modified>
</cp:coreProperties>
</file>